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8C0D" w14:textId="0E1558E2" w:rsidR="003B5E56" w:rsidRDefault="00337CF8" w:rsidP="003B5E56">
      <w:pPr>
        <w:jc w:val="both"/>
      </w:pPr>
      <w:r>
        <w:t xml:space="preserve">Pakiet Gotowości Eksportowej (PGE) stanowi swoisty </w:t>
      </w:r>
      <w:r w:rsidR="003B5E56">
        <w:t>przewodnik</w:t>
      </w:r>
      <w:r>
        <w:t xml:space="preserve"> i kompendium </w:t>
      </w:r>
      <w:r w:rsidR="003B5E56">
        <w:t>najistotniejszych kwestii</w:t>
      </w:r>
      <w:r>
        <w:t xml:space="preserve"> związanych z tym, </w:t>
      </w:r>
      <w:r w:rsidRPr="00337CF8">
        <w:t>jak twórcy obiektów</w:t>
      </w:r>
      <w:r w:rsidR="00CB122F">
        <w:t>, dzieł sztuki,</w:t>
      </w:r>
      <w:r w:rsidRPr="00337CF8">
        <w:t xml:space="preserve"> powinni przygotować się do </w:t>
      </w:r>
      <w:r w:rsidR="00CB122F">
        <w:t>działań eksportowych. Innymi słowy – dołączyć do obrotu</w:t>
      </w:r>
      <w:r w:rsidR="003B5E56">
        <w:t xml:space="preserve"> na międzynarodowym rynku sztuki.</w:t>
      </w:r>
    </w:p>
    <w:p w14:paraId="3813A39E" w14:textId="75720369" w:rsidR="003B5E56" w:rsidRDefault="003B5E56" w:rsidP="003B5E56">
      <w:pPr>
        <w:jc w:val="both"/>
      </w:pPr>
      <w:r>
        <w:t>Obrót dziełami sztuki wymaga stosowania odpowiednich umów, które chronią interesy wszystkich stron</w:t>
      </w:r>
      <w:r w:rsidR="00CB122F">
        <w:t xml:space="preserve"> -</w:t>
      </w:r>
      <w:r>
        <w:t xml:space="preserve"> artystów, galerii, kolekcjonerów i pośredników. Wybór właściwego dokumentu zależy od charakteru transakcji, relacji między stronami oraz celów biznesowych.</w:t>
      </w:r>
    </w:p>
    <w:p w14:paraId="2EDB827E" w14:textId="496CF41C" w:rsidR="003B5E56" w:rsidRDefault="003B5E56" w:rsidP="003B5E56">
      <w:pPr>
        <w:pStyle w:val="Akapitzlist"/>
        <w:numPr>
          <w:ilvl w:val="0"/>
          <w:numId w:val="1"/>
        </w:numPr>
        <w:jc w:val="both"/>
      </w:pPr>
      <w:r>
        <w:t>Zasady ogólne dotyczące umów na rynku sztuki</w:t>
      </w:r>
    </w:p>
    <w:p w14:paraId="3629F41D" w14:textId="5F87E87F" w:rsidR="003B5E56" w:rsidRDefault="003B5E56" w:rsidP="003B5E56">
      <w:pPr>
        <w:jc w:val="both"/>
      </w:pPr>
      <w:r>
        <w:t>• Umowy powinny być kompleksowe, ale względnie krótkie, ponieważ zbyt rozbudowane dokumenty utrudniają negocjacje i wykonanie.</w:t>
      </w:r>
    </w:p>
    <w:p w14:paraId="0286DC4C" w14:textId="32B0208B" w:rsidR="003B5E56" w:rsidRDefault="003B5E56" w:rsidP="003B5E56">
      <w:pPr>
        <w:jc w:val="both"/>
      </w:pPr>
      <w:r>
        <w:t>• Forma pisemna jest obowiązkowa tylko przy przenoszeniu praw autorskich, pozostałe umowy mogą mieć dowolną formę, choć pisemna zapewnia bezpieczeństwo dowodowe.</w:t>
      </w:r>
    </w:p>
    <w:p w14:paraId="0ABE0855" w14:textId="493C2D9A" w:rsidR="003B5E56" w:rsidRDefault="003B5E56" w:rsidP="003B5E56">
      <w:pPr>
        <w:jc w:val="both"/>
      </w:pPr>
      <w:r>
        <w:t>• Umowa musi być możliwa do wykonania, nie można np. wynająć tego samego dzieła dwóm podmiotom jednocześnie.</w:t>
      </w:r>
    </w:p>
    <w:p w14:paraId="6FF7427C" w14:textId="46FED38E" w:rsidR="003B5E56" w:rsidRDefault="003B5E56" w:rsidP="003B5E56">
      <w:pPr>
        <w:jc w:val="both"/>
      </w:pPr>
      <w:r>
        <w:t>• Nabycie dzieła nie oznacza automatycznie nabycia praw autorskich. Majątkowe prawa autorskie muszą zostać wyraźnie wskazane w umowie, a osobiste zawsze pozostają przy artyście.</w:t>
      </w:r>
    </w:p>
    <w:p w14:paraId="7BBE8581" w14:textId="6E6791D0" w:rsidR="003B5E56" w:rsidRDefault="003B5E56" w:rsidP="003B5E56">
      <w:pPr>
        <w:pStyle w:val="Akapitzlist"/>
        <w:numPr>
          <w:ilvl w:val="0"/>
          <w:numId w:val="1"/>
        </w:numPr>
        <w:jc w:val="both"/>
      </w:pPr>
      <w:r>
        <w:t>Typy umów i sytuacje ich stosowania</w:t>
      </w:r>
    </w:p>
    <w:p w14:paraId="6E25F76B" w14:textId="77777777" w:rsidR="003B5E56" w:rsidRDefault="003B5E56" w:rsidP="003B5E56">
      <w:pPr>
        <w:pStyle w:val="Akapitzlist"/>
        <w:numPr>
          <w:ilvl w:val="0"/>
          <w:numId w:val="2"/>
        </w:numPr>
        <w:jc w:val="both"/>
      </w:pPr>
      <w:r>
        <w:t>Umowa sprzedaży dzieła sztuki</w:t>
      </w:r>
    </w:p>
    <w:p w14:paraId="74189740" w14:textId="2245E319" w:rsidR="003B5E56" w:rsidRDefault="003B5E56" w:rsidP="003B5E56">
      <w:pPr>
        <w:pStyle w:val="Akapitzlist"/>
        <w:numPr>
          <w:ilvl w:val="1"/>
          <w:numId w:val="2"/>
        </w:numPr>
        <w:jc w:val="both"/>
      </w:pPr>
      <w:r>
        <w:t>Kiedy stosować:</w:t>
      </w:r>
    </w:p>
    <w:p w14:paraId="6E6F5E12" w14:textId="77777777" w:rsidR="003B5E56" w:rsidRDefault="003B5E56" w:rsidP="003B5E56">
      <w:pPr>
        <w:jc w:val="both"/>
      </w:pPr>
      <w:r>
        <w:t>• Bezpośrednia sprzedaż dzieła przez artystę lub galerię kolekcjonerowi</w:t>
      </w:r>
    </w:p>
    <w:p w14:paraId="4178C110" w14:textId="77777777" w:rsidR="003B5E56" w:rsidRDefault="003B5E56" w:rsidP="003B5E56">
      <w:pPr>
        <w:jc w:val="both"/>
      </w:pPr>
      <w:r>
        <w:t>• Transakcje na rynku wtórnym</w:t>
      </w:r>
    </w:p>
    <w:p w14:paraId="42952A7A" w14:textId="09121A0E" w:rsidR="003B5E56" w:rsidRDefault="003B5E56" w:rsidP="003B5E56">
      <w:pPr>
        <w:jc w:val="both"/>
      </w:pPr>
      <w:r>
        <w:t>• Sprzedaż podczas lub po zakończeniu wystawy</w:t>
      </w:r>
    </w:p>
    <w:p w14:paraId="6F8B5120" w14:textId="60041DDE" w:rsidR="003B5E56" w:rsidRDefault="003B5E56" w:rsidP="003B5E56">
      <w:pPr>
        <w:pStyle w:val="Akapitzlist"/>
        <w:numPr>
          <w:ilvl w:val="1"/>
          <w:numId w:val="2"/>
        </w:numPr>
        <w:jc w:val="both"/>
      </w:pPr>
      <w:r>
        <w:t>Kluczowe elementy: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6247"/>
      </w:tblGrid>
      <w:tr w:rsidR="003B5E56" w:rsidRPr="00334ED2" w14:paraId="590CD5D4" w14:textId="77777777" w:rsidTr="003B5E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6A0B13" w14:textId="77777777" w:rsidR="003B5E56" w:rsidRPr="00334ED2" w:rsidRDefault="003B5E56" w:rsidP="00216206">
            <w:pPr>
              <w:rPr>
                <w:b/>
                <w:bCs/>
              </w:rPr>
            </w:pPr>
            <w:r w:rsidRPr="00334ED2">
              <w:rPr>
                <w:b/>
                <w:bCs/>
              </w:rPr>
              <w:t>Zagadnienie</w:t>
            </w:r>
          </w:p>
        </w:tc>
        <w:tc>
          <w:tcPr>
            <w:tcW w:w="0" w:type="auto"/>
            <w:vAlign w:val="center"/>
            <w:hideMark/>
          </w:tcPr>
          <w:p w14:paraId="0837A049" w14:textId="77777777" w:rsidR="003B5E56" w:rsidRPr="00334ED2" w:rsidRDefault="003B5E56" w:rsidP="00216206">
            <w:pPr>
              <w:rPr>
                <w:b/>
                <w:bCs/>
              </w:rPr>
            </w:pPr>
            <w:r w:rsidRPr="00334ED2">
              <w:rPr>
                <w:b/>
                <w:bCs/>
              </w:rPr>
              <w:t>Co należy uregulować</w:t>
            </w:r>
          </w:p>
        </w:tc>
      </w:tr>
      <w:tr w:rsidR="003B5E56" w:rsidRPr="00334ED2" w14:paraId="1CABD7D7" w14:textId="77777777" w:rsidTr="003B5E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40087" w14:textId="77777777" w:rsidR="003B5E56" w:rsidRPr="00334ED2" w:rsidRDefault="003B5E56" w:rsidP="00216206">
            <w:r w:rsidRPr="00334ED2">
              <w:t>Własność</w:t>
            </w:r>
          </w:p>
        </w:tc>
        <w:tc>
          <w:tcPr>
            <w:tcW w:w="0" w:type="auto"/>
            <w:vAlign w:val="center"/>
            <w:hideMark/>
          </w:tcPr>
          <w:p w14:paraId="69452510" w14:textId="77777777" w:rsidR="003B5E56" w:rsidRPr="00334ED2" w:rsidRDefault="003B5E56" w:rsidP="00216206">
            <w:r w:rsidRPr="00334ED2">
              <w:t>Potwierdzenie prawa do sprzedaży, brak obciążeń zastawem</w:t>
            </w:r>
          </w:p>
        </w:tc>
      </w:tr>
      <w:tr w:rsidR="003B5E56" w:rsidRPr="00334ED2" w14:paraId="321700E9" w14:textId="77777777" w:rsidTr="003B5E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424B5" w14:textId="77777777" w:rsidR="003B5E56" w:rsidRPr="00334ED2" w:rsidRDefault="003B5E56" w:rsidP="00216206">
            <w:r w:rsidRPr="00334ED2">
              <w:t>Cena</w:t>
            </w:r>
          </w:p>
        </w:tc>
        <w:tc>
          <w:tcPr>
            <w:tcW w:w="0" w:type="auto"/>
            <w:vAlign w:val="center"/>
            <w:hideMark/>
          </w:tcPr>
          <w:p w14:paraId="7380DFCF" w14:textId="77777777" w:rsidR="003B5E56" w:rsidRPr="00334ED2" w:rsidRDefault="003B5E56" w:rsidP="00216206">
            <w:r w:rsidRPr="00334ED2">
              <w:t>Odpowiednik wartości dzieła, forma płatności, terminy</w:t>
            </w:r>
          </w:p>
        </w:tc>
      </w:tr>
      <w:tr w:rsidR="003B5E56" w:rsidRPr="00334ED2" w14:paraId="348CF33A" w14:textId="77777777" w:rsidTr="003B5E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AB619" w14:textId="77777777" w:rsidR="003B5E56" w:rsidRPr="00334ED2" w:rsidRDefault="003B5E56" w:rsidP="00216206">
            <w:r w:rsidRPr="00334ED2">
              <w:t>Prawa autorskie</w:t>
            </w:r>
          </w:p>
        </w:tc>
        <w:tc>
          <w:tcPr>
            <w:tcW w:w="0" w:type="auto"/>
            <w:vAlign w:val="center"/>
            <w:hideMark/>
          </w:tcPr>
          <w:p w14:paraId="5F78B38C" w14:textId="77777777" w:rsidR="003B5E56" w:rsidRPr="00334ED2" w:rsidRDefault="003B5E56" w:rsidP="00216206">
            <w:r w:rsidRPr="00334ED2">
              <w:t>Wyraźne wskazanie, czy prawa majątkowe przechodzą na kupującego</w:t>
            </w:r>
          </w:p>
        </w:tc>
      </w:tr>
      <w:tr w:rsidR="003B5E56" w:rsidRPr="00334ED2" w14:paraId="6CB4BDC3" w14:textId="77777777" w:rsidTr="003B5E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BCB18" w14:textId="77777777" w:rsidR="003B5E56" w:rsidRPr="00334ED2" w:rsidRDefault="003B5E56" w:rsidP="00216206">
            <w:r w:rsidRPr="00334ED2">
              <w:t>Wady prawne i fizyczne</w:t>
            </w:r>
          </w:p>
        </w:tc>
        <w:tc>
          <w:tcPr>
            <w:tcW w:w="0" w:type="auto"/>
            <w:vAlign w:val="center"/>
            <w:hideMark/>
          </w:tcPr>
          <w:p w14:paraId="428B1516" w14:textId="77777777" w:rsidR="003B5E56" w:rsidRPr="00334ED2" w:rsidRDefault="003B5E56" w:rsidP="00216206">
            <w:r w:rsidRPr="00334ED2">
              <w:t>Odpowiedzialność za sfałszowany COA, przedawnienie roszczeń</w:t>
            </w:r>
          </w:p>
        </w:tc>
      </w:tr>
      <w:tr w:rsidR="003B5E56" w:rsidRPr="00334ED2" w14:paraId="7F8B7D2B" w14:textId="77777777" w:rsidTr="003B5E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0DAB2" w14:textId="77777777" w:rsidR="003B5E56" w:rsidRPr="00334ED2" w:rsidRDefault="003B5E56" w:rsidP="00216206">
            <w:r w:rsidRPr="00334ED2">
              <w:t>Wydanie dzieła</w:t>
            </w:r>
          </w:p>
        </w:tc>
        <w:tc>
          <w:tcPr>
            <w:tcW w:w="0" w:type="auto"/>
            <w:vAlign w:val="center"/>
            <w:hideMark/>
          </w:tcPr>
          <w:p w14:paraId="0932DE6C" w14:textId="77777777" w:rsidR="003B5E56" w:rsidRPr="00334ED2" w:rsidRDefault="003B5E56" w:rsidP="00216206">
            <w:r w:rsidRPr="00334ED2">
              <w:t>Termin, miejsce, koszty transportu</w:t>
            </w:r>
          </w:p>
        </w:tc>
      </w:tr>
    </w:tbl>
    <w:p w14:paraId="648D85D8" w14:textId="77777777" w:rsidR="003B5E56" w:rsidRDefault="003B5E56" w:rsidP="003B5E56">
      <w:pPr>
        <w:jc w:val="both"/>
      </w:pPr>
    </w:p>
    <w:p w14:paraId="45717B67" w14:textId="3072BEC5" w:rsidR="003B5E56" w:rsidRDefault="003B5E56" w:rsidP="003B5E56">
      <w:pPr>
        <w:pStyle w:val="Akapitzlist"/>
        <w:numPr>
          <w:ilvl w:val="1"/>
          <w:numId w:val="2"/>
        </w:numPr>
        <w:jc w:val="both"/>
      </w:pPr>
      <w:r>
        <w:t>Warianty:</w:t>
      </w:r>
    </w:p>
    <w:p w14:paraId="2D97F39D" w14:textId="6D409C21" w:rsidR="003B5E56" w:rsidRDefault="003B5E56" w:rsidP="003B5E56">
      <w:pPr>
        <w:jc w:val="both"/>
      </w:pPr>
      <w:r>
        <w:t>• Bez przeniesienia praw autorskich (kupujący nabywa tylko fizyczny egzemplarz)</w:t>
      </w:r>
    </w:p>
    <w:p w14:paraId="396995AB" w14:textId="7CB49F8E" w:rsidR="003B5E56" w:rsidRDefault="003B5E56" w:rsidP="003B5E56">
      <w:pPr>
        <w:jc w:val="both"/>
      </w:pPr>
      <w:r>
        <w:t>• Z przeniesieniem praw autorskich (kupujący uzyskuje także prawo do eksploatacji na wskazanych polach)</w:t>
      </w:r>
    </w:p>
    <w:p w14:paraId="229F8D7A" w14:textId="77777777" w:rsidR="003B5E56" w:rsidRDefault="003B5E56" w:rsidP="003B5E56">
      <w:pPr>
        <w:jc w:val="both"/>
      </w:pPr>
    </w:p>
    <w:p w14:paraId="5E033851" w14:textId="77777777" w:rsidR="003B5E56" w:rsidRPr="003B5E56" w:rsidRDefault="003B5E56" w:rsidP="003B5E56">
      <w:pPr>
        <w:jc w:val="both"/>
        <w:rPr>
          <w:u w:val="single"/>
        </w:rPr>
      </w:pPr>
      <w:r w:rsidRPr="003B5E56">
        <w:rPr>
          <w:b/>
          <w:bCs/>
        </w:rPr>
        <w:lastRenderedPageBreak/>
        <w:t>Uwaga przy eksporcie</w:t>
      </w:r>
      <w:r>
        <w:t xml:space="preserve">: </w:t>
      </w:r>
      <w:r w:rsidRPr="003B5E56">
        <w:rPr>
          <w:u w:val="single"/>
        </w:rPr>
        <w:t>Przy sprzedaży międzynarodowej należy dodatkowo uwzględnić przepisy celne, pozwolenia na wywóz zabytków oraz kwestie podatkowe (VAT, podatek od sztuki w kraju docelowym).</w:t>
      </w:r>
    </w:p>
    <w:p w14:paraId="3C9461B4" w14:textId="77777777" w:rsidR="003B5E56" w:rsidRDefault="003B5E56" w:rsidP="003B5E56">
      <w:pPr>
        <w:jc w:val="both"/>
      </w:pPr>
    </w:p>
    <w:p w14:paraId="23750DE9" w14:textId="7CC99834" w:rsidR="003B5E56" w:rsidRDefault="003B5E56" w:rsidP="008B27B3">
      <w:pPr>
        <w:pStyle w:val="Akapitzlist"/>
        <w:numPr>
          <w:ilvl w:val="0"/>
          <w:numId w:val="2"/>
        </w:numPr>
        <w:jc w:val="both"/>
      </w:pPr>
      <w:r>
        <w:t>Umowa przedwstępna sprzedaży</w:t>
      </w:r>
    </w:p>
    <w:p w14:paraId="02380797" w14:textId="1FA6D557" w:rsidR="003B5E56" w:rsidRDefault="008B27B3" w:rsidP="008B27B3">
      <w:pPr>
        <w:pStyle w:val="Akapitzlist"/>
        <w:numPr>
          <w:ilvl w:val="1"/>
          <w:numId w:val="2"/>
        </w:numPr>
        <w:jc w:val="both"/>
      </w:pPr>
      <w:r>
        <w:t>k</w:t>
      </w:r>
      <w:r w:rsidR="003B5E56">
        <w:t>iedy stosować:</w:t>
      </w:r>
    </w:p>
    <w:p w14:paraId="3A87EE78" w14:textId="77777777" w:rsidR="003B5E56" w:rsidRDefault="003B5E56" w:rsidP="003B5E56">
      <w:pPr>
        <w:jc w:val="both"/>
      </w:pPr>
      <w:r>
        <w:t>• Rezerwacja dzieła przed finalizacją transakcji</w:t>
      </w:r>
    </w:p>
    <w:p w14:paraId="0BD4376F" w14:textId="77777777" w:rsidR="003B5E56" w:rsidRDefault="003B5E56" w:rsidP="003B5E56">
      <w:pPr>
        <w:jc w:val="both"/>
      </w:pPr>
      <w:r>
        <w:t>• Dzieło jest prezentowane na wystawie i nie może zostać natychmiast wydane</w:t>
      </w:r>
    </w:p>
    <w:p w14:paraId="675F4C87" w14:textId="77777777" w:rsidR="003B5E56" w:rsidRDefault="003B5E56" w:rsidP="003B5E56">
      <w:pPr>
        <w:jc w:val="both"/>
      </w:pPr>
      <w:r>
        <w:t>• Kupujący potrzebuje czasu na zebranie środków</w:t>
      </w:r>
    </w:p>
    <w:p w14:paraId="1A97C311" w14:textId="461F84C6" w:rsidR="003B5E56" w:rsidRDefault="003B5E56" w:rsidP="003B5E56">
      <w:pPr>
        <w:jc w:val="both"/>
      </w:pPr>
      <w:r>
        <w:t>• Artysta chce zabezpieczyć transakcję</w:t>
      </w:r>
    </w:p>
    <w:p w14:paraId="4B231C0C" w14:textId="55CA4E16" w:rsidR="003B5E56" w:rsidRDefault="008B27B3" w:rsidP="008B27B3">
      <w:pPr>
        <w:pStyle w:val="Akapitzlist"/>
        <w:numPr>
          <w:ilvl w:val="1"/>
          <w:numId w:val="2"/>
        </w:numPr>
        <w:jc w:val="both"/>
      </w:pPr>
      <w:r>
        <w:t>k</w:t>
      </w:r>
      <w:r w:rsidR="003B5E56">
        <w:t>luczowe elementy:</w:t>
      </w:r>
    </w:p>
    <w:p w14:paraId="1CF7CD08" w14:textId="77777777" w:rsidR="003B5E56" w:rsidRDefault="003B5E56" w:rsidP="003B5E56">
      <w:pPr>
        <w:jc w:val="both"/>
      </w:pPr>
      <w:r>
        <w:t>• Dokładny opis dzieła</w:t>
      </w:r>
    </w:p>
    <w:p w14:paraId="6981691F" w14:textId="77777777" w:rsidR="003B5E56" w:rsidRDefault="003B5E56" w:rsidP="003B5E56">
      <w:pPr>
        <w:jc w:val="both"/>
      </w:pPr>
      <w:r>
        <w:t>• Ustalona cena i termin zawarcia umowy przyrzeczonej</w:t>
      </w:r>
    </w:p>
    <w:p w14:paraId="24AAB377" w14:textId="4AA31C64" w:rsidR="003B5E56" w:rsidRDefault="003B5E56" w:rsidP="003B5E56">
      <w:pPr>
        <w:jc w:val="both"/>
      </w:pPr>
      <w:r>
        <w:t>• W</w:t>
      </w:r>
      <w:r w:rsidR="008B27B3">
        <w:t>prowadzenie i w</w:t>
      </w:r>
      <w:r>
        <w:t>ysokość zadatku i warunki jego zatrzymania/zwrotu</w:t>
      </w:r>
      <w:r w:rsidR="008B27B3">
        <w:t xml:space="preserve"> (</w:t>
      </w:r>
      <w:r w:rsidR="008B27B3" w:rsidRPr="008B27B3">
        <w:t>Jeśli kupujący wycofa się z transakcji, artysta może zatrzymać zadatek. Jeśli artysta wycofa się — zwraca zadatek w podwójnej wysokości</w:t>
      </w:r>
    </w:p>
    <w:p w14:paraId="06B73493" w14:textId="1FDB0966" w:rsidR="003B5E56" w:rsidRDefault="003B5E56" w:rsidP="003B5E56">
      <w:pPr>
        <w:jc w:val="both"/>
      </w:pPr>
      <w:r>
        <w:t>• Skutki niewykonania umowy przez którąkolwiek ze stron</w:t>
      </w:r>
    </w:p>
    <w:p w14:paraId="0D9A55D4" w14:textId="77777777" w:rsidR="008B27B3" w:rsidRDefault="008B27B3" w:rsidP="003B5E56">
      <w:pPr>
        <w:jc w:val="both"/>
      </w:pPr>
    </w:p>
    <w:p w14:paraId="6EF20E72" w14:textId="0E41BABE" w:rsidR="003B5E56" w:rsidRDefault="003B5E56" w:rsidP="003B5E56">
      <w:pPr>
        <w:pStyle w:val="Akapitzlist"/>
        <w:numPr>
          <w:ilvl w:val="0"/>
          <w:numId w:val="2"/>
        </w:numPr>
        <w:jc w:val="both"/>
      </w:pPr>
      <w:r>
        <w:t>Umowa komisu</w:t>
      </w:r>
    </w:p>
    <w:p w14:paraId="572122C6" w14:textId="71A85F7C" w:rsidR="003B5E56" w:rsidRDefault="008B27B3" w:rsidP="008B27B3">
      <w:pPr>
        <w:pStyle w:val="Akapitzlist"/>
        <w:numPr>
          <w:ilvl w:val="1"/>
          <w:numId w:val="2"/>
        </w:numPr>
        <w:jc w:val="both"/>
      </w:pPr>
      <w:r>
        <w:t>k</w:t>
      </w:r>
      <w:r w:rsidR="003B5E56">
        <w:t>iedy stosować:</w:t>
      </w:r>
    </w:p>
    <w:p w14:paraId="2D3FED68" w14:textId="77777777" w:rsidR="003B5E56" w:rsidRDefault="003B5E56" w:rsidP="003B5E56">
      <w:pPr>
        <w:jc w:val="both"/>
      </w:pPr>
      <w:r>
        <w:t>• Galeria lub dom aukcyjny sprzedaje dzieła w imieniu artysty</w:t>
      </w:r>
    </w:p>
    <w:p w14:paraId="088382B4" w14:textId="77777777" w:rsidR="003B5E56" w:rsidRDefault="003B5E56" w:rsidP="003B5E56">
      <w:pPr>
        <w:jc w:val="both"/>
      </w:pPr>
      <w:r>
        <w:t>• Artysta nie chce bezpośrednio angażować się w proces sprzedaży</w:t>
      </w:r>
    </w:p>
    <w:p w14:paraId="22DE875A" w14:textId="0AA5CDDD" w:rsidR="003B5E56" w:rsidRDefault="003B5E56" w:rsidP="003B5E56">
      <w:pPr>
        <w:jc w:val="both"/>
      </w:pPr>
      <w:r>
        <w:t>• Profesjonalny obrót dziełami sztuki</w:t>
      </w:r>
    </w:p>
    <w:p w14:paraId="75487722" w14:textId="74CC65C1" w:rsidR="003B5E56" w:rsidRDefault="008B27B3" w:rsidP="003B5E56">
      <w:pPr>
        <w:pStyle w:val="Akapitzlist"/>
        <w:numPr>
          <w:ilvl w:val="1"/>
          <w:numId w:val="2"/>
        </w:numPr>
        <w:jc w:val="both"/>
      </w:pPr>
      <w:r>
        <w:t>c</w:t>
      </w:r>
      <w:r w:rsidR="003B5E56">
        <w:t>harakterystyka: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1"/>
        <w:gridCol w:w="5011"/>
      </w:tblGrid>
      <w:tr w:rsidR="008B27B3" w:rsidRPr="00334ED2" w14:paraId="2E63A12B" w14:textId="77777777" w:rsidTr="008B27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AC0322" w14:textId="77777777" w:rsidR="008B27B3" w:rsidRPr="00334ED2" w:rsidRDefault="008B27B3" w:rsidP="00216206">
            <w:pPr>
              <w:rPr>
                <w:b/>
                <w:bCs/>
              </w:rPr>
            </w:pPr>
            <w:r w:rsidRPr="00334ED2">
              <w:rPr>
                <w:b/>
                <w:bCs/>
              </w:rPr>
              <w:t>Cecha</w:t>
            </w:r>
          </w:p>
        </w:tc>
        <w:tc>
          <w:tcPr>
            <w:tcW w:w="0" w:type="auto"/>
            <w:vAlign w:val="center"/>
            <w:hideMark/>
          </w:tcPr>
          <w:p w14:paraId="3000EBD2" w14:textId="77777777" w:rsidR="008B27B3" w:rsidRPr="00334ED2" w:rsidRDefault="008B27B3" w:rsidP="00216206">
            <w:pPr>
              <w:rPr>
                <w:b/>
                <w:bCs/>
              </w:rPr>
            </w:pPr>
            <w:r w:rsidRPr="00334ED2">
              <w:rPr>
                <w:b/>
                <w:bCs/>
              </w:rPr>
              <w:t>Konsekwencja</w:t>
            </w:r>
          </w:p>
        </w:tc>
      </w:tr>
      <w:tr w:rsidR="008B27B3" w:rsidRPr="00334ED2" w14:paraId="6C35BE0E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ACC35" w14:textId="77777777" w:rsidR="008B27B3" w:rsidRPr="00334ED2" w:rsidRDefault="008B27B3" w:rsidP="00216206">
            <w:r w:rsidRPr="00334ED2">
              <w:t>Komisant (galeria) działa we własnym imieniu</w:t>
            </w:r>
          </w:p>
        </w:tc>
        <w:tc>
          <w:tcPr>
            <w:tcW w:w="0" w:type="auto"/>
            <w:vAlign w:val="center"/>
            <w:hideMark/>
          </w:tcPr>
          <w:p w14:paraId="67E8E212" w14:textId="77777777" w:rsidR="008B27B3" w:rsidRPr="00334ED2" w:rsidRDefault="008B27B3" w:rsidP="00216206">
            <w:r w:rsidRPr="00334ED2">
              <w:t>Wobec kupującego występuje jako sprzedawca</w:t>
            </w:r>
          </w:p>
        </w:tc>
      </w:tr>
      <w:tr w:rsidR="008B27B3" w:rsidRPr="00334ED2" w14:paraId="1D610350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9000B" w14:textId="77777777" w:rsidR="008B27B3" w:rsidRPr="00334ED2" w:rsidRDefault="008B27B3" w:rsidP="00216206">
            <w:r w:rsidRPr="00334ED2">
              <w:t>Komisant działa na rachunek komitenta (artysty)</w:t>
            </w:r>
          </w:p>
        </w:tc>
        <w:tc>
          <w:tcPr>
            <w:tcW w:w="0" w:type="auto"/>
            <w:vAlign w:val="center"/>
            <w:hideMark/>
          </w:tcPr>
          <w:p w14:paraId="0E1381A3" w14:textId="77777777" w:rsidR="008B27B3" w:rsidRPr="00334ED2" w:rsidRDefault="008B27B3" w:rsidP="00216206">
            <w:r w:rsidRPr="00334ED2">
              <w:t>Wszelkie korzyści należą do artysty</w:t>
            </w:r>
          </w:p>
        </w:tc>
      </w:tr>
      <w:tr w:rsidR="008B27B3" w:rsidRPr="00334ED2" w14:paraId="0B82F745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8D746" w14:textId="77777777" w:rsidR="008B27B3" w:rsidRPr="00334ED2" w:rsidRDefault="008B27B3" w:rsidP="00216206">
            <w:r w:rsidRPr="00334ED2">
              <w:t>Komisant musi być profesjonalistą</w:t>
            </w:r>
          </w:p>
        </w:tc>
        <w:tc>
          <w:tcPr>
            <w:tcW w:w="0" w:type="auto"/>
            <w:vAlign w:val="center"/>
            <w:hideMark/>
          </w:tcPr>
          <w:p w14:paraId="0CF76FA6" w14:textId="77777777" w:rsidR="008B27B3" w:rsidRPr="00334ED2" w:rsidRDefault="008B27B3" w:rsidP="00216206">
            <w:r w:rsidRPr="00334ED2">
              <w:t>Wymóg wpisu do ewidencji działalności</w:t>
            </w:r>
          </w:p>
        </w:tc>
      </w:tr>
      <w:tr w:rsidR="008B27B3" w:rsidRPr="00334ED2" w14:paraId="4074EA1E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4BBE1" w14:textId="77777777" w:rsidR="008B27B3" w:rsidRPr="00334ED2" w:rsidRDefault="008B27B3" w:rsidP="00216206">
            <w:r w:rsidRPr="00334ED2">
              <w:t>Własność pozostaje przy artyście</w:t>
            </w:r>
          </w:p>
        </w:tc>
        <w:tc>
          <w:tcPr>
            <w:tcW w:w="0" w:type="auto"/>
            <w:vAlign w:val="center"/>
            <w:hideMark/>
          </w:tcPr>
          <w:p w14:paraId="5FB867D9" w14:textId="77777777" w:rsidR="008B27B3" w:rsidRPr="00334ED2" w:rsidRDefault="008B27B3" w:rsidP="00216206">
            <w:r w:rsidRPr="00334ED2">
              <w:t>Do momentu zapłaty pełnej ceny przez końcowego nabywcę</w:t>
            </w:r>
          </w:p>
        </w:tc>
      </w:tr>
    </w:tbl>
    <w:p w14:paraId="04C47D75" w14:textId="77777777" w:rsidR="008B27B3" w:rsidRDefault="008B27B3" w:rsidP="003B5E56">
      <w:pPr>
        <w:jc w:val="both"/>
      </w:pPr>
    </w:p>
    <w:p w14:paraId="780F5C64" w14:textId="77777777" w:rsidR="003B5E56" w:rsidRDefault="003B5E56" w:rsidP="003B5E56">
      <w:pPr>
        <w:jc w:val="both"/>
      </w:pPr>
      <w:r>
        <w:lastRenderedPageBreak/>
        <w:t>Kwestia prowizji: Korzystniejsze warunki sprzedaży niż pierwotnie ustalone należą się komitentowi (artyście). Warto w umowie określić, że cenę komisową ustala komisant — daje to galerii elastyczność, ale wymaga zaufania.</w:t>
      </w:r>
    </w:p>
    <w:p w14:paraId="5BF6AC69" w14:textId="77777777" w:rsidR="003B5E56" w:rsidRDefault="003B5E56" w:rsidP="003B5E56">
      <w:pPr>
        <w:jc w:val="both"/>
      </w:pPr>
      <w:r>
        <w:t>Odpowiedzialność za wady: Komisant może wyłączyć odpowiedzialność za wady ukryte, ale nie zwalnia go to z obowiązku sprawdzenia dzieła. Może zlecić dodatkowe ekspertyzy lub zaproponować ich wykonanie na koszt artysty.</w:t>
      </w:r>
    </w:p>
    <w:p w14:paraId="57EBB5A6" w14:textId="77777777" w:rsidR="003B5E56" w:rsidRDefault="003B5E56" w:rsidP="003B5E56">
      <w:pPr>
        <w:jc w:val="both"/>
      </w:pPr>
      <w:r>
        <w:t>Dlaczego to ważne przy eksporcie: Przy komisie galeria ponosi ryzyko związane z przechowywaniem i transportem dzieł. Należy jasno określić kwestie ubezpieczenia, zwłaszcza przy wysyłce międzynarodowej.</w:t>
      </w:r>
    </w:p>
    <w:p w14:paraId="08A47D2C" w14:textId="77777777" w:rsidR="003B5E56" w:rsidRDefault="003B5E56" w:rsidP="003B5E56">
      <w:pPr>
        <w:jc w:val="both"/>
      </w:pPr>
    </w:p>
    <w:p w14:paraId="48EBB8F9" w14:textId="718E2AB7" w:rsidR="003B5E56" w:rsidRDefault="003B5E56" w:rsidP="003B5E56">
      <w:pPr>
        <w:pStyle w:val="Akapitzlist"/>
        <w:numPr>
          <w:ilvl w:val="0"/>
          <w:numId w:val="2"/>
        </w:numPr>
        <w:jc w:val="both"/>
      </w:pPr>
      <w:r>
        <w:t>Umowa najmu dzieł sztuki</w:t>
      </w:r>
    </w:p>
    <w:p w14:paraId="162400CD" w14:textId="3A324C6C" w:rsidR="003B5E56" w:rsidRDefault="008B27B3" w:rsidP="008B27B3">
      <w:pPr>
        <w:pStyle w:val="Akapitzlist"/>
        <w:numPr>
          <w:ilvl w:val="1"/>
          <w:numId w:val="2"/>
        </w:numPr>
        <w:jc w:val="both"/>
      </w:pPr>
      <w:r>
        <w:t>k</w:t>
      </w:r>
      <w:r w:rsidR="003B5E56">
        <w:t>iedy stosować:</w:t>
      </w:r>
    </w:p>
    <w:p w14:paraId="7E3F71DD" w14:textId="77777777" w:rsidR="003B5E56" w:rsidRDefault="003B5E56" w:rsidP="003B5E56">
      <w:pPr>
        <w:jc w:val="both"/>
      </w:pPr>
      <w:r>
        <w:t>• Czasowe udostępnienie dzieła firmom, hotelom, biurom</w:t>
      </w:r>
    </w:p>
    <w:p w14:paraId="630030BB" w14:textId="77777777" w:rsidR="003B5E56" w:rsidRDefault="003B5E56" w:rsidP="003B5E56">
      <w:pPr>
        <w:jc w:val="both"/>
      </w:pPr>
      <w:r>
        <w:t>• Wyposażenie przestrzeni komercyjnych bez kosztów zakupu</w:t>
      </w:r>
    </w:p>
    <w:p w14:paraId="195A631B" w14:textId="77777777" w:rsidR="003B5E56" w:rsidRDefault="003B5E56" w:rsidP="003B5E56">
      <w:pPr>
        <w:jc w:val="both"/>
      </w:pPr>
      <w:r>
        <w:t>• Twórcy początkujący — stały dochód bez utraty własności</w:t>
      </w:r>
    </w:p>
    <w:p w14:paraId="3E5E4EC8" w14:textId="6D5C709F" w:rsidR="003B5E56" w:rsidRDefault="008B27B3" w:rsidP="003B5E56">
      <w:pPr>
        <w:pStyle w:val="Akapitzlist"/>
        <w:numPr>
          <w:ilvl w:val="1"/>
          <w:numId w:val="2"/>
        </w:numPr>
        <w:jc w:val="both"/>
      </w:pPr>
      <w:r>
        <w:t>z</w:t>
      </w:r>
      <w:r w:rsidR="003B5E56">
        <w:t>alety dla stron:</w:t>
      </w:r>
    </w:p>
    <w:p w14:paraId="430126B2" w14:textId="77777777" w:rsidR="003B5E56" w:rsidRDefault="003B5E56" w:rsidP="003B5E56">
      <w:pPr>
        <w:jc w:val="both"/>
      </w:pPr>
      <w:r>
        <w:t>Dla najemcy:</w:t>
      </w:r>
    </w:p>
    <w:p w14:paraId="1E3664EA" w14:textId="77777777" w:rsidR="003B5E56" w:rsidRDefault="003B5E56" w:rsidP="003B5E56">
      <w:pPr>
        <w:jc w:val="both"/>
      </w:pPr>
      <w:r>
        <w:t>• Tańsze niż zakup</w:t>
      </w:r>
    </w:p>
    <w:p w14:paraId="27CA2E37" w14:textId="77777777" w:rsidR="003B5E56" w:rsidRDefault="003B5E56" w:rsidP="003B5E56">
      <w:pPr>
        <w:jc w:val="both"/>
      </w:pPr>
      <w:r>
        <w:t>• Możliwość rotacji dzieł</w:t>
      </w:r>
    </w:p>
    <w:p w14:paraId="125BB938" w14:textId="77777777" w:rsidR="003B5E56" w:rsidRDefault="003B5E56" w:rsidP="003B5E56">
      <w:pPr>
        <w:jc w:val="both"/>
      </w:pPr>
      <w:r>
        <w:t>• Brak ryzyka związanego z wahaniami wartości</w:t>
      </w:r>
    </w:p>
    <w:p w14:paraId="63DD4686" w14:textId="77777777" w:rsidR="003B5E56" w:rsidRDefault="003B5E56" w:rsidP="003B5E56">
      <w:pPr>
        <w:jc w:val="both"/>
      </w:pPr>
    </w:p>
    <w:p w14:paraId="3AE770D3" w14:textId="77777777" w:rsidR="003B5E56" w:rsidRDefault="003B5E56" w:rsidP="003B5E56">
      <w:pPr>
        <w:jc w:val="both"/>
      </w:pPr>
      <w:r>
        <w:t>Dla artysty:</w:t>
      </w:r>
    </w:p>
    <w:p w14:paraId="5BE028F1" w14:textId="77777777" w:rsidR="003B5E56" w:rsidRDefault="003B5E56" w:rsidP="003B5E56">
      <w:pPr>
        <w:jc w:val="both"/>
      </w:pPr>
      <w:r>
        <w:t>• Stały dochód</w:t>
      </w:r>
    </w:p>
    <w:p w14:paraId="418F7AAB" w14:textId="77777777" w:rsidR="003B5E56" w:rsidRDefault="003B5E56" w:rsidP="003B5E56">
      <w:pPr>
        <w:jc w:val="both"/>
      </w:pPr>
      <w:r>
        <w:t>• Zachowanie własności</w:t>
      </w:r>
    </w:p>
    <w:p w14:paraId="3861D926" w14:textId="77777777" w:rsidR="003B5E56" w:rsidRDefault="003B5E56" w:rsidP="003B5E56">
      <w:pPr>
        <w:jc w:val="both"/>
      </w:pPr>
      <w:r>
        <w:t>• Przy wzroście wartości dzieła — korzyść pozostaje po stronie twórcy</w:t>
      </w:r>
    </w:p>
    <w:p w14:paraId="1CD45748" w14:textId="77777777" w:rsidR="003B5E56" w:rsidRDefault="003B5E56" w:rsidP="003B5E56">
      <w:pPr>
        <w:jc w:val="both"/>
      </w:pPr>
    </w:p>
    <w:p w14:paraId="19251BC8" w14:textId="24FE1949" w:rsidR="003B5E56" w:rsidRDefault="008B27B3" w:rsidP="008B27B3">
      <w:pPr>
        <w:pStyle w:val="Akapitzlist"/>
        <w:numPr>
          <w:ilvl w:val="1"/>
          <w:numId w:val="2"/>
        </w:numPr>
        <w:jc w:val="both"/>
      </w:pPr>
      <w:r>
        <w:t>k</w:t>
      </w:r>
      <w:r w:rsidR="003B5E56">
        <w:t>luczowe elementy:</w:t>
      </w:r>
    </w:p>
    <w:p w14:paraId="3FA78B18" w14:textId="77777777" w:rsidR="003B5E56" w:rsidRDefault="003B5E56" w:rsidP="003B5E56">
      <w:pPr>
        <w:jc w:val="both"/>
      </w:pPr>
      <w:r>
        <w:t>• Cel najmu i miejsce ekspozycji</w:t>
      </w:r>
    </w:p>
    <w:p w14:paraId="198FDD7B" w14:textId="77777777" w:rsidR="003B5E56" w:rsidRDefault="003B5E56" w:rsidP="003B5E56">
      <w:pPr>
        <w:jc w:val="both"/>
      </w:pPr>
      <w:r>
        <w:t>• Czynsz i co obejmuje (ubezpieczenie, transport, konserwacja)</w:t>
      </w:r>
    </w:p>
    <w:p w14:paraId="3F306F48" w14:textId="77777777" w:rsidR="003B5E56" w:rsidRDefault="003B5E56" w:rsidP="003B5E56">
      <w:pPr>
        <w:jc w:val="both"/>
      </w:pPr>
      <w:r>
        <w:t>• Warunki przechowywania i ekspozycji</w:t>
      </w:r>
    </w:p>
    <w:p w14:paraId="4029EE74" w14:textId="77777777" w:rsidR="003B5E56" w:rsidRDefault="003B5E56" w:rsidP="003B5E56">
      <w:pPr>
        <w:jc w:val="both"/>
      </w:pPr>
      <w:r>
        <w:t>• Zakaz podnajmu bez zgody</w:t>
      </w:r>
    </w:p>
    <w:p w14:paraId="23ADB50E" w14:textId="77777777" w:rsidR="003B5E56" w:rsidRDefault="003B5E56" w:rsidP="003B5E56">
      <w:pPr>
        <w:jc w:val="both"/>
      </w:pPr>
      <w:r>
        <w:t>• Odpowiedzialność za uszkodzenie lub utratę</w:t>
      </w:r>
    </w:p>
    <w:p w14:paraId="5A07968D" w14:textId="77777777" w:rsidR="003B5E56" w:rsidRDefault="003B5E56" w:rsidP="003B5E56">
      <w:pPr>
        <w:jc w:val="both"/>
      </w:pPr>
      <w:r>
        <w:t>• Kaucja zabezpieczająca</w:t>
      </w:r>
    </w:p>
    <w:p w14:paraId="70278F76" w14:textId="77777777" w:rsidR="003B5E56" w:rsidRDefault="003B5E56" w:rsidP="003B5E56">
      <w:pPr>
        <w:jc w:val="both"/>
      </w:pPr>
      <w:r>
        <w:t>• Protokół zdawczo-odbiorczy</w:t>
      </w:r>
    </w:p>
    <w:p w14:paraId="786117D1" w14:textId="77777777" w:rsidR="003B5E56" w:rsidRDefault="003B5E56" w:rsidP="003B5E56">
      <w:pPr>
        <w:jc w:val="both"/>
      </w:pPr>
      <w:r>
        <w:lastRenderedPageBreak/>
        <w:t>Prawa autorskie w umowie najmu: Najem nie przenosi praw autorskich. Należy wyraźnie określić, czy najemca może fotografować dzieło, wykorzystywać jego wizerunek w materiałach promocyjnych itp.</w:t>
      </w:r>
    </w:p>
    <w:p w14:paraId="3FDBA569" w14:textId="77777777" w:rsidR="003B5E56" w:rsidRDefault="003B5E56" w:rsidP="003B5E56">
      <w:pPr>
        <w:jc w:val="both"/>
      </w:pPr>
    </w:p>
    <w:p w14:paraId="1A6B3E0C" w14:textId="2D43545F" w:rsidR="003B5E56" w:rsidRDefault="003B5E56" w:rsidP="003B5E56">
      <w:pPr>
        <w:pStyle w:val="Akapitzlist"/>
        <w:numPr>
          <w:ilvl w:val="0"/>
          <w:numId w:val="2"/>
        </w:numPr>
        <w:jc w:val="both"/>
      </w:pPr>
      <w:r>
        <w:t>Licencja na wynajmowanie dzieł sztuki</w:t>
      </w:r>
    </w:p>
    <w:p w14:paraId="1F38205D" w14:textId="3CD6C996" w:rsidR="003B5E56" w:rsidRDefault="008B27B3" w:rsidP="008B27B3">
      <w:pPr>
        <w:pStyle w:val="Akapitzlist"/>
        <w:numPr>
          <w:ilvl w:val="1"/>
          <w:numId w:val="2"/>
        </w:numPr>
        <w:jc w:val="both"/>
      </w:pPr>
      <w:r>
        <w:t>k</w:t>
      </w:r>
      <w:r w:rsidR="003B5E56">
        <w:t>iedy stosować:</w:t>
      </w:r>
    </w:p>
    <w:p w14:paraId="473E46A2" w14:textId="77777777" w:rsidR="003B5E56" w:rsidRDefault="003B5E56" w:rsidP="003B5E56">
      <w:pPr>
        <w:jc w:val="both"/>
      </w:pPr>
      <w:r>
        <w:t>• Galeria chce profesjonalnie prowadzić działalność wynajmu dzieł</w:t>
      </w:r>
    </w:p>
    <w:p w14:paraId="3B288D31" w14:textId="77777777" w:rsidR="003B5E56" w:rsidRDefault="003B5E56" w:rsidP="003B5E56">
      <w:pPr>
        <w:jc w:val="both"/>
      </w:pPr>
      <w:r>
        <w:t>• Artysta przekazuje dzieło i udziela galerii prawa do jego komercyjnego udostępniania</w:t>
      </w:r>
    </w:p>
    <w:p w14:paraId="1DBD7090" w14:textId="77777777" w:rsidR="003B5E56" w:rsidRDefault="003B5E56" w:rsidP="003B5E56">
      <w:pPr>
        <w:jc w:val="both"/>
      </w:pPr>
      <w:r>
        <w:t>• Model biznesowy oparty na cyklicznym wynajmie jednego dzieła wielu najemcom</w:t>
      </w:r>
    </w:p>
    <w:p w14:paraId="0793FD09" w14:textId="77777777" w:rsidR="003B5E56" w:rsidRDefault="003B5E56" w:rsidP="003B5E56">
      <w:pPr>
        <w:jc w:val="both"/>
      </w:pPr>
    </w:p>
    <w:p w14:paraId="535F0900" w14:textId="2F481938" w:rsidR="003B5E56" w:rsidRDefault="003B5E56" w:rsidP="008B27B3">
      <w:pPr>
        <w:pStyle w:val="Akapitzlist"/>
        <w:numPr>
          <w:ilvl w:val="1"/>
          <w:numId w:val="2"/>
        </w:numPr>
        <w:jc w:val="both"/>
      </w:pPr>
      <w:r>
        <w:t>Różnica wobec najmu: Przy licencji artysta udziela galerii prawa do dalszego odpłatnego udostępniania dzieła osobom trzecim. To konstrukcja dwupoziomowa: artysta → galeria (licencja) → końcowy najemca (najem).</w:t>
      </w:r>
    </w:p>
    <w:p w14:paraId="7FE930D1" w14:textId="77777777" w:rsidR="003B5E56" w:rsidRDefault="003B5E56" w:rsidP="003B5E56">
      <w:pPr>
        <w:jc w:val="both"/>
      </w:pPr>
    </w:p>
    <w:p w14:paraId="3002D0BE" w14:textId="22FE70B0" w:rsidR="003B5E56" w:rsidRDefault="003B5E56" w:rsidP="008B27B3">
      <w:pPr>
        <w:pStyle w:val="Akapitzlist"/>
        <w:numPr>
          <w:ilvl w:val="1"/>
          <w:numId w:val="2"/>
        </w:numPr>
        <w:jc w:val="both"/>
      </w:pPr>
      <w:r>
        <w:t>Struktura wynagrodzenia:</w:t>
      </w:r>
    </w:p>
    <w:p w14:paraId="770EC497" w14:textId="172949E5" w:rsidR="003B5E56" w:rsidRDefault="003B5E56" w:rsidP="003B5E56">
      <w:pPr>
        <w:jc w:val="both"/>
      </w:pPr>
      <w:r>
        <w:t xml:space="preserve">• Opłata licencyjna gwarantowana </w:t>
      </w:r>
      <w:r w:rsidR="008B27B3">
        <w:t>(</w:t>
      </w:r>
      <w:r>
        <w:t>niezależna od tego, czy dzieło zostanie faktycznie wynajęte</w:t>
      </w:r>
      <w:r w:rsidR="008B27B3">
        <w:t>)</w:t>
      </w:r>
    </w:p>
    <w:p w14:paraId="0C98BE35" w14:textId="163F1AB1" w:rsidR="003B5E56" w:rsidRDefault="003B5E56" w:rsidP="003B5E56">
      <w:pPr>
        <w:jc w:val="both"/>
      </w:pPr>
      <w:r>
        <w:t xml:space="preserve">• Udział w przychodach z najmu </w:t>
      </w:r>
      <w:r w:rsidR="008B27B3">
        <w:t>(</w:t>
      </w:r>
      <w:r>
        <w:t>procent od kwot otrzymanych od najemców</w:t>
      </w:r>
      <w:r w:rsidR="008B27B3">
        <w:t>)</w:t>
      </w:r>
    </w:p>
    <w:p w14:paraId="5AC5B9B7" w14:textId="77777777" w:rsidR="003B5E56" w:rsidRDefault="003B5E56" w:rsidP="003B5E56">
      <w:pPr>
        <w:jc w:val="both"/>
      </w:pPr>
    </w:p>
    <w:p w14:paraId="6E727FBD" w14:textId="01C3DCCC" w:rsidR="003B5E56" w:rsidRDefault="003B5E56" w:rsidP="008B27B3">
      <w:pPr>
        <w:pStyle w:val="Akapitzlist"/>
        <w:numPr>
          <w:ilvl w:val="1"/>
          <w:numId w:val="2"/>
        </w:numPr>
        <w:jc w:val="both"/>
      </w:pPr>
      <w:r>
        <w:t>Rekomendacja: Licencja powinna być zawarta na okres krótki. Jeśli wartość dzieła rośnie, artysta może renegocjować warunki przy kolejnej licencji.</w:t>
      </w:r>
    </w:p>
    <w:p w14:paraId="399B62D5" w14:textId="77777777" w:rsidR="003B5E56" w:rsidRDefault="003B5E56" w:rsidP="003B5E56">
      <w:pPr>
        <w:jc w:val="both"/>
      </w:pPr>
    </w:p>
    <w:p w14:paraId="192B51E2" w14:textId="3AB306DA" w:rsidR="003B5E56" w:rsidRDefault="003B5E56" w:rsidP="008B27B3">
      <w:pPr>
        <w:pStyle w:val="Akapitzlist"/>
        <w:numPr>
          <w:ilvl w:val="1"/>
          <w:numId w:val="2"/>
        </w:numPr>
        <w:jc w:val="both"/>
      </w:pPr>
      <w:r>
        <w:t>Pola eksploatacji do uwzględnienia:</w:t>
      </w:r>
    </w:p>
    <w:p w14:paraId="2DF11009" w14:textId="77777777" w:rsidR="003B5E56" w:rsidRDefault="003B5E56" w:rsidP="003B5E56">
      <w:pPr>
        <w:jc w:val="both"/>
      </w:pPr>
      <w:r>
        <w:t>• Czasowe odpłatne udostępnianie fizycznego egzemplarza</w:t>
      </w:r>
    </w:p>
    <w:p w14:paraId="1401074F" w14:textId="77777777" w:rsidR="003B5E56" w:rsidRDefault="003B5E56" w:rsidP="003B5E56">
      <w:pPr>
        <w:jc w:val="both"/>
      </w:pPr>
      <w:r>
        <w:t>• Publiczne wystawianie i prezentowanie</w:t>
      </w:r>
    </w:p>
    <w:p w14:paraId="0682139B" w14:textId="77777777" w:rsidR="003B5E56" w:rsidRDefault="003B5E56" w:rsidP="003B5E56">
      <w:pPr>
        <w:jc w:val="both"/>
      </w:pPr>
      <w:r>
        <w:t>• Utrwalanie wizerunku dzieła w celach dokumentacyjnych i promocyjnych</w:t>
      </w:r>
    </w:p>
    <w:p w14:paraId="4736D3BC" w14:textId="77777777" w:rsidR="003B5E56" w:rsidRDefault="003B5E56" w:rsidP="003B5E56">
      <w:pPr>
        <w:jc w:val="both"/>
      </w:pPr>
      <w:r>
        <w:t>• Rozpowszechnianie wizerunku w materiałach ofertowych</w:t>
      </w:r>
    </w:p>
    <w:p w14:paraId="1D65B681" w14:textId="77777777" w:rsidR="003B5E56" w:rsidRDefault="003B5E56" w:rsidP="003B5E56">
      <w:pPr>
        <w:jc w:val="both"/>
      </w:pPr>
    </w:p>
    <w:p w14:paraId="2FFB08B0" w14:textId="254E36B1" w:rsidR="003B5E56" w:rsidRDefault="003B5E56" w:rsidP="003B5E56">
      <w:pPr>
        <w:pStyle w:val="Akapitzlist"/>
        <w:numPr>
          <w:ilvl w:val="0"/>
          <w:numId w:val="2"/>
        </w:numPr>
        <w:jc w:val="both"/>
      </w:pPr>
      <w:r>
        <w:t>Umowa o zorganizowanie wystawy</w:t>
      </w:r>
    </w:p>
    <w:p w14:paraId="4C891EA1" w14:textId="453E54F9" w:rsidR="003B5E56" w:rsidRDefault="008B27B3" w:rsidP="008B27B3">
      <w:pPr>
        <w:pStyle w:val="Akapitzlist"/>
        <w:numPr>
          <w:ilvl w:val="1"/>
          <w:numId w:val="2"/>
        </w:numPr>
        <w:jc w:val="both"/>
      </w:pPr>
      <w:r>
        <w:t>k</w:t>
      </w:r>
      <w:r w:rsidR="003B5E56">
        <w:t>iedy stosować:</w:t>
      </w:r>
    </w:p>
    <w:p w14:paraId="4368E666" w14:textId="77777777" w:rsidR="003B5E56" w:rsidRDefault="003B5E56" w:rsidP="003B5E56">
      <w:pPr>
        <w:jc w:val="both"/>
      </w:pPr>
      <w:r>
        <w:t>• Galeria organizuje wystawę indywidualną lub zbiorową</w:t>
      </w:r>
    </w:p>
    <w:p w14:paraId="2A5B9DB7" w14:textId="77777777" w:rsidR="003B5E56" w:rsidRDefault="003B5E56" w:rsidP="003B5E56">
      <w:pPr>
        <w:jc w:val="both"/>
      </w:pPr>
      <w:r>
        <w:t>• Artysta zleca promocję swoich prac</w:t>
      </w:r>
    </w:p>
    <w:p w14:paraId="76DC9DA9" w14:textId="6C1AC984" w:rsidR="003B5E56" w:rsidRDefault="003B5E56" w:rsidP="003B5E56">
      <w:pPr>
        <w:jc w:val="both"/>
      </w:pPr>
      <w:r>
        <w:t>• Współpraca przy wernisażu, katalogu, materiałach promocyjnych</w:t>
      </w:r>
    </w:p>
    <w:p w14:paraId="0899642B" w14:textId="1AFDA308" w:rsidR="003B5E56" w:rsidRDefault="003B5E56" w:rsidP="008B27B3">
      <w:pPr>
        <w:pStyle w:val="Akapitzlist"/>
        <w:numPr>
          <w:ilvl w:val="1"/>
          <w:numId w:val="2"/>
        </w:numPr>
        <w:jc w:val="both"/>
      </w:pPr>
      <w:r>
        <w:t>Trzy modele współpracy:</w:t>
      </w:r>
    </w:p>
    <w:p w14:paraId="7FA47E30" w14:textId="77777777" w:rsidR="003B5E56" w:rsidRDefault="003B5E56" w:rsidP="003B5E56">
      <w:pPr>
        <w:jc w:val="both"/>
      </w:pP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2938"/>
        <w:gridCol w:w="4240"/>
      </w:tblGrid>
      <w:tr w:rsidR="008B27B3" w:rsidRPr="00334ED2" w14:paraId="0C5A0CF4" w14:textId="77777777" w:rsidTr="008B27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09E2E0" w14:textId="77777777" w:rsidR="008B27B3" w:rsidRPr="00334ED2" w:rsidRDefault="008B27B3" w:rsidP="00216206">
            <w:pPr>
              <w:rPr>
                <w:b/>
                <w:bCs/>
              </w:rPr>
            </w:pPr>
            <w:r w:rsidRPr="00334ED2">
              <w:rPr>
                <w:b/>
                <w:bCs/>
              </w:rPr>
              <w:lastRenderedPageBreak/>
              <w:t>Model</w:t>
            </w:r>
          </w:p>
        </w:tc>
        <w:tc>
          <w:tcPr>
            <w:tcW w:w="0" w:type="auto"/>
            <w:vAlign w:val="center"/>
            <w:hideMark/>
          </w:tcPr>
          <w:p w14:paraId="13516932" w14:textId="77777777" w:rsidR="008B27B3" w:rsidRPr="00334ED2" w:rsidRDefault="008B27B3" w:rsidP="00216206">
            <w:pPr>
              <w:rPr>
                <w:b/>
                <w:bCs/>
              </w:rPr>
            </w:pPr>
            <w:r w:rsidRPr="00334ED2">
              <w:rPr>
                <w:b/>
                <w:bCs/>
              </w:rPr>
              <w:t>Charakterystyka</w:t>
            </w:r>
          </w:p>
        </w:tc>
        <w:tc>
          <w:tcPr>
            <w:tcW w:w="0" w:type="auto"/>
            <w:vAlign w:val="center"/>
            <w:hideMark/>
          </w:tcPr>
          <w:p w14:paraId="353D5105" w14:textId="77777777" w:rsidR="008B27B3" w:rsidRPr="00334ED2" w:rsidRDefault="008B27B3" w:rsidP="00216206">
            <w:pPr>
              <w:rPr>
                <w:b/>
                <w:bCs/>
              </w:rPr>
            </w:pPr>
            <w:r w:rsidRPr="00334ED2">
              <w:rPr>
                <w:b/>
                <w:bCs/>
              </w:rPr>
              <w:t>Wynagrodzenie galerii</w:t>
            </w:r>
          </w:p>
        </w:tc>
      </w:tr>
      <w:tr w:rsidR="008B27B3" w:rsidRPr="00334ED2" w14:paraId="044AE0CD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FA1D6" w14:textId="77777777" w:rsidR="008B27B3" w:rsidRPr="00334ED2" w:rsidRDefault="008B27B3" w:rsidP="00216206">
            <w:r w:rsidRPr="00334ED2">
              <w:rPr>
                <w:b/>
                <w:bCs/>
              </w:rPr>
              <w:t>Najem przestrzeni</w:t>
            </w:r>
          </w:p>
        </w:tc>
        <w:tc>
          <w:tcPr>
            <w:tcW w:w="0" w:type="auto"/>
            <w:vAlign w:val="center"/>
            <w:hideMark/>
          </w:tcPr>
          <w:p w14:paraId="6DE08D98" w14:textId="77777777" w:rsidR="008B27B3" w:rsidRPr="00334ED2" w:rsidRDefault="008B27B3" w:rsidP="00216206">
            <w:r w:rsidRPr="00334ED2">
              <w:t>Artysta pokrywa koszty wystawy</w:t>
            </w:r>
          </w:p>
        </w:tc>
        <w:tc>
          <w:tcPr>
            <w:tcW w:w="0" w:type="auto"/>
            <w:vAlign w:val="center"/>
            <w:hideMark/>
          </w:tcPr>
          <w:p w14:paraId="5AA4EDFD" w14:textId="77777777" w:rsidR="008B27B3" w:rsidRPr="00334ED2" w:rsidRDefault="008B27B3" w:rsidP="00216206">
            <w:r w:rsidRPr="00334ED2">
              <w:t>Czynsz za przestrzeń</w:t>
            </w:r>
          </w:p>
        </w:tc>
      </w:tr>
      <w:tr w:rsidR="008B27B3" w:rsidRPr="00334ED2" w14:paraId="1E313560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EBC70" w14:textId="77777777" w:rsidR="008B27B3" w:rsidRPr="00334ED2" w:rsidRDefault="008B27B3" w:rsidP="00216206">
            <w:r w:rsidRPr="00334ED2">
              <w:rPr>
                <w:b/>
                <w:bCs/>
              </w:rPr>
              <w:t>Komis</w:t>
            </w:r>
          </w:p>
        </w:tc>
        <w:tc>
          <w:tcPr>
            <w:tcW w:w="0" w:type="auto"/>
            <w:vAlign w:val="center"/>
            <w:hideMark/>
          </w:tcPr>
          <w:p w14:paraId="2FAFF5B9" w14:textId="77777777" w:rsidR="008B27B3" w:rsidRPr="00334ED2" w:rsidRDefault="008B27B3" w:rsidP="00216206">
            <w:r w:rsidRPr="00334ED2">
              <w:t>Galeria sprzedaje, ale nie promuje</w:t>
            </w:r>
          </w:p>
        </w:tc>
        <w:tc>
          <w:tcPr>
            <w:tcW w:w="0" w:type="auto"/>
            <w:vAlign w:val="center"/>
            <w:hideMark/>
          </w:tcPr>
          <w:p w14:paraId="0C72764E" w14:textId="77777777" w:rsidR="008B27B3" w:rsidRPr="00334ED2" w:rsidRDefault="008B27B3" w:rsidP="00216206">
            <w:r w:rsidRPr="00334ED2">
              <w:t>Prowizja od sprzedaży</w:t>
            </w:r>
          </w:p>
        </w:tc>
      </w:tr>
      <w:tr w:rsidR="008B27B3" w:rsidRPr="00334ED2" w14:paraId="6DBA1241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96FB3" w14:textId="77777777" w:rsidR="008B27B3" w:rsidRPr="00334ED2" w:rsidRDefault="008B27B3" w:rsidP="00216206">
            <w:r w:rsidRPr="00334ED2">
              <w:rPr>
                <w:b/>
                <w:bCs/>
              </w:rPr>
              <w:t>Organizacja wystawy</w:t>
            </w:r>
          </w:p>
        </w:tc>
        <w:tc>
          <w:tcPr>
            <w:tcW w:w="0" w:type="auto"/>
            <w:vAlign w:val="center"/>
            <w:hideMark/>
          </w:tcPr>
          <w:p w14:paraId="109F1F57" w14:textId="77777777" w:rsidR="008B27B3" w:rsidRPr="00334ED2" w:rsidRDefault="008B27B3" w:rsidP="00216206">
            <w:r w:rsidRPr="00334ED2">
              <w:t>Pełna obsługa promocyjna</w:t>
            </w:r>
          </w:p>
        </w:tc>
        <w:tc>
          <w:tcPr>
            <w:tcW w:w="0" w:type="auto"/>
            <w:vAlign w:val="center"/>
            <w:hideMark/>
          </w:tcPr>
          <w:p w14:paraId="43820301" w14:textId="77777777" w:rsidR="008B27B3" w:rsidRPr="00334ED2" w:rsidRDefault="008B27B3" w:rsidP="00216206">
            <w:r w:rsidRPr="00334ED2">
              <w:t>Wynagrodzenie ryczałtowe + ewentualnie prowizja</w:t>
            </w:r>
          </w:p>
        </w:tc>
      </w:tr>
    </w:tbl>
    <w:p w14:paraId="5A08E4ED" w14:textId="77777777" w:rsidR="003B5E56" w:rsidRDefault="003B5E56" w:rsidP="003B5E56">
      <w:pPr>
        <w:jc w:val="both"/>
      </w:pPr>
    </w:p>
    <w:p w14:paraId="2243480B" w14:textId="57F8E759" w:rsidR="003B5E56" w:rsidRDefault="003B5E56" w:rsidP="008B27B3">
      <w:pPr>
        <w:pStyle w:val="Akapitzlist"/>
        <w:numPr>
          <w:ilvl w:val="1"/>
          <w:numId w:val="2"/>
        </w:numPr>
        <w:jc w:val="both"/>
      </w:pPr>
      <w:r>
        <w:t>Kluczowe elementy:</w:t>
      </w:r>
    </w:p>
    <w:p w14:paraId="0A2F8FB6" w14:textId="77777777" w:rsidR="003B5E56" w:rsidRDefault="003B5E56" w:rsidP="003B5E56">
      <w:pPr>
        <w:jc w:val="both"/>
      </w:pPr>
      <w:r>
        <w:t>• Zakres reprezentacji i obowiązków galerii</w:t>
      </w:r>
    </w:p>
    <w:p w14:paraId="5DA8F80E" w14:textId="77777777" w:rsidR="003B5E56" w:rsidRDefault="003B5E56" w:rsidP="003B5E56">
      <w:pPr>
        <w:jc w:val="both"/>
      </w:pPr>
      <w:r>
        <w:t>• Charakter wystawy (indywidualna / zbiorowa)</w:t>
      </w:r>
    </w:p>
    <w:p w14:paraId="3641211B" w14:textId="77777777" w:rsidR="003B5E56" w:rsidRDefault="003B5E56" w:rsidP="003B5E56">
      <w:pPr>
        <w:jc w:val="both"/>
      </w:pPr>
      <w:r>
        <w:t>• Treść i redakcja katalogu — konsultacje z artystą</w:t>
      </w:r>
    </w:p>
    <w:p w14:paraId="7B9FD17C" w14:textId="77777777" w:rsidR="003B5E56" w:rsidRDefault="003B5E56" w:rsidP="003B5E56">
      <w:pPr>
        <w:jc w:val="both"/>
      </w:pPr>
      <w:r>
        <w:t>• Warunki ekspozycji (uwaga na art. 56 pr. aut. — nieodpowiednia forma pokazania może godzić w prawa autorskie)</w:t>
      </w:r>
    </w:p>
    <w:p w14:paraId="3D348998" w14:textId="77777777" w:rsidR="003B5E56" w:rsidRDefault="003B5E56" w:rsidP="003B5E56">
      <w:pPr>
        <w:jc w:val="both"/>
      </w:pPr>
      <w:r>
        <w:t>• Ubezpieczenie prac</w:t>
      </w:r>
    </w:p>
    <w:p w14:paraId="238F5653" w14:textId="77777777" w:rsidR="003B5E56" w:rsidRDefault="003B5E56" w:rsidP="003B5E56">
      <w:pPr>
        <w:jc w:val="both"/>
      </w:pPr>
      <w:r>
        <w:t>• Prowizja od ewentualnej sprzedaży</w:t>
      </w:r>
    </w:p>
    <w:p w14:paraId="4CEF7A47" w14:textId="77777777" w:rsidR="003B5E56" w:rsidRDefault="003B5E56" w:rsidP="003B5E56">
      <w:pPr>
        <w:jc w:val="both"/>
      </w:pPr>
    </w:p>
    <w:p w14:paraId="1A32E49D" w14:textId="58579FBB" w:rsidR="003B5E56" w:rsidRDefault="003B5E56" w:rsidP="008B27B3">
      <w:pPr>
        <w:pStyle w:val="Akapitzlist"/>
        <w:numPr>
          <w:ilvl w:val="1"/>
          <w:numId w:val="2"/>
        </w:numPr>
        <w:jc w:val="both"/>
      </w:pPr>
      <w:r>
        <w:t>Prawa autorskie: Artysta udziela galerii nieodpłatnego upoważnienia do wykorzystania wizerunku prac w materiałach promocyjnych, na stronie internetowej, w mediach społecznościowych.</w:t>
      </w:r>
    </w:p>
    <w:p w14:paraId="2D792750" w14:textId="77777777" w:rsidR="003B5E56" w:rsidRDefault="003B5E56" w:rsidP="003B5E56">
      <w:pPr>
        <w:jc w:val="both"/>
      </w:pPr>
    </w:p>
    <w:p w14:paraId="615F9289" w14:textId="2239E3D1" w:rsidR="003B5E56" w:rsidRDefault="003B5E56" w:rsidP="003B5E56">
      <w:pPr>
        <w:pStyle w:val="Akapitzlist"/>
        <w:numPr>
          <w:ilvl w:val="0"/>
          <w:numId w:val="2"/>
        </w:numPr>
        <w:jc w:val="both"/>
      </w:pPr>
      <w:r>
        <w:t>Umowa pośrednictwa / agencji</w:t>
      </w:r>
    </w:p>
    <w:p w14:paraId="2A858F47" w14:textId="5A24EF94" w:rsidR="003B5E56" w:rsidRDefault="008B27B3" w:rsidP="008B27B3">
      <w:pPr>
        <w:pStyle w:val="Akapitzlist"/>
        <w:numPr>
          <w:ilvl w:val="1"/>
          <w:numId w:val="2"/>
        </w:numPr>
        <w:jc w:val="both"/>
      </w:pPr>
      <w:r>
        <w:t>k</w:t>
      </w:r>
      <w:r w:rsidR="003B5E56">
        <w:t>iedy stosować:</w:t>
      </w:r>
    </w:p>
    <w:p w14:paraId="60D653C8" w14:textId="77777777" w:rsidR="003B5E56" w:rsidRDefault="003B5E56" w:rsidP="003B5E56">
      <w:pPr>
        <w:jc w:val="both"/>
      </w:pPr>
      <w:r>
        <w:t>• Galeria lub agent stale reprezentuje artystę</w:t>
      </w:r>
    </w:p>
    <w:p w14:paraId="19591A51" w14:textId="77777777" w:rsidR="003B5E56" w:rsidRDefault="003B5E56" w:rsidP="003B5E56">
      <w:pPr>
        <w:jc w:val="both"/>
      </w:pPr>
      <w:r>
        <w:t>• Poszukiwanie klientów, udział w negocjacjach</w:t>
      </w:r>
    </w:p>
    <w:p w14:paraId="0A53562B" w14:textId="77777777" w:rsidR="003B5E56" w:rsidRDefault="003B5E56" w:rsidP="003B5E56">
      <w:pPr>
        <w:jc w:val="both"/>
      </w:pPr>
      <w:r>
        <w:t>• Budowanie relacji z kolekcjonerami i instytucjami</w:t>
      </w:r>
    </w:p>
    <w:p w14:paraId="14138BE5" w14:textId="018ADF12" w:rsidR="003B5E56" w:rsidRDefault="008B27B3" w:rsidP="008B27B3">
      <w:pPr>
        <w:pStyle w:val="Akapitzlist"/>
        <w:numPr>
          <w:ilvl w:val="1"/>
          <w:numId w:val="2"/>
        </w:numPr>
        <w:jc w:val="both"/>
      </w:pPr>
      <w:r>
        <w:t>d</w:t>
      </w:r>
      <w:r w:rsidR="003B5E56">
        <w:t>wa typy agencji:</w:t>
      </w:r>
    </w:p>
    <w:p w14:paraId="4CEA9400" w14:textId="1FE10C68" w:rsidR="003B5E56" w:rsidRDefault="003B5E56" w:rsidP="003B5E56">
      <w:pPr>
        <w:jc w:val="both"/>
      </w:pPr>
      <w:r>
        <w:t>• Z pełnomocnictwem</w:t>
      </w:r>
      <w:r w:rsidR="008B27B3">
        <w:t>:</w:t>
      </w:r>
      <w:r>
        <w:t xml:space="preserve"> agent może zawierać umowy w imieniu artysty</w:t>
      </w:r>
    </w:p>
    <w:p w14:paraId="5E3CAC99" w14:textId="546831B9" w:rsidR="003B5E56" w:rsidRDefault="003B5E56" w:rsidP="003B5E56">
      <w:pPr>
        <w:jc w:val="both"/>
      </w:pPr>
      <w:r>
        <w:t>• Pośrednicza</w:t>
      </w:r>
      <w:r w:rsidR="008B27B3">
        <w:t xml:space="preserve">: </w:t>
      </w:r>
      <w:r>
        <w:t>agent tylko stwarza okazję do zawarcia umowy</w:t>
      </w:r>
    </w:p>
    <w:p w14:paraId="668CB224" w14:textId="3B35D8B6" w:rsidR="003B5E56" w:rsidRDefault="008B27B3" w:rsidP="008B27B3">
      <w:pPr>
        <w:pStyle w:val="Akapitzlist"/>
        <w:numPr>
          <w:ilvl w:val="1"/>
          <w:numId w:val="2"/>
        </w:numPr>
        <w:jc w:val="both"/>
      </w:pPr>
      <w:r>
        <w:t>c</w:t>
      </w:r>
      <w:r w:rsidR="003B5E56">
        <w:t>harakterystyka:</w:t>
      </w:r>
    </w:p>
    <w:p w14:paraId="3E9B00BF" w14:textId="77777777" w:rsidR="003B5E56" w:rsidRDefault="003B5E56" w:rsidP="003B5E56">
      <w:pPr>
        <w:jc w:val="both"/>
      </w:pPr>
      <w:r>
        <w:t>• Obie strony muszą działać w ramach działalności gospodarczej</w:t>
      </w:r>
    </w:p>
    <w:p w14:paraId="5B7867EA" w14:textId="77777777" w:rsidR="003B5E56" w:rsidRDefault="003B5E56" w:rsidP="003B5E56">
      <w:pPr>
        <w:jc w:val="both"/>
      </w:pPr>
      <w:r>
        <w:t>• Umowa o charakterze ciągłym, nie pojedyncza transakcja</w:t>
      </w:r>
    </w:p>
    <w:p w14:paraId="3537759E" w14:textId="77777777" w:rsidR="003B5E56" w:rsidRDefault="003B5E56" w:rsidP="003B5E56">
      <w:pPr>
        <w:jc w:val="both"/>
      </w:pPr>
      <w:r>
        <w:t>• Prowizja ustalana procentowo</w:t>
      </w:r>
    </w:p>
    <w:p w14:paraId="2BA800AC" w14:textId="77777777" w:rsidR="003B5E56" w:rsidRDefault="003B5E56" w:rsidP="003B5E56">
      <w:pPr>
        <w:jc w:val="both"/>
      </w:pPr>
      <w:r>
        <w:lastRenderedPageBreak/>
        <w:t>• Możliwość klauzuli wyłączności (max 2 lata po zakończeniu umowy)</w:t>
      </w:r>
    </w:p>
    <w:p w14:paraId="7F9346CF" w14:textId="4CD68BA5" w:rsidR="003B5E56" w:rsidRDefault="008B27B3" w:rsidP="008B27B3">
      <w:pPr>
        <w:pStyle w:val="Akapitzlist"/>
        <w:numPr>
          <w:ilvl w:val="1"/>
          <w:numId w:val="2"/>
        </w:numPr>
        <w:jc w:val="both"/>
      </w:pPr>
      <w:r>
        <w:t xml:space="preserve"> o</w:t>
      </w:r>
      <w:r w:rsidR="003B5E56">
        <w:t>dpowiedzialność: Agent nie odpowiada za wady dzieła — odpowiada jedynie za swoje działania jako pośrednika.</w:t>
      </w:r>
    </w:p>
    <w:p w14:paraId="50106850" w14:textId="77777777" w:rsidR="003B5E56" w:rsidRDefault="003B5E56" w:rsidP="003B5E56">
      <w:pPr>
        <w:jc w:val="both"/>
      </w:pPr>
    </w:p>
    <w:p w14:paraId="12E0C462" w14:textId="7487CC4D" w:rsidR="003B5E56" w:rsidRDefault="003B5E56" w:rsidP="003B5E56">
      <w:pPr>
        <w:pStyle w:val="Akapitzlist"/>
        <w:numPr>
          <w:ilvl w:val="0"/>
          <w:numId w:val="2"/>
        </w:numPr>
        <w:jc w:val="both"/>
      </w:pPr>
      <w:r>
        <w:t>Relacje między umowami</w:t>
      </w:r>
      <w:r w:rsidR="008B27B3">
        <w:t xml:space="preserve">. </w:t>
      </w:r>
      <w:r>
        <w:t>W praktyce często łączy się różne typy umów. Oto najczęstsze kombinacje:</w:t>
      </w:r>
    </w:p>
    <w:p w14:paraId="53DA9893" w14:textId="2008632E" w:rsidR="003B5E56" w:rsidRDefault="003B5E56" w:rsidP="008B27B3">
      <w:pPr>
        <w:pStyle w:val="Akapitzlist"/>
        <w:numPr>
          <w:ilvl w:val="1"/>
          <w:numId w:val="2"/>
        </w:numPr>
        <w:jc w:val="both"/>
      </w:pPr>
      <w:r>
        <w:t>Pośrednictwo + Najem</w:t>
      </w:r>
    </w:p>
    <w:p w14:paraId="476B3564" w14:textId="7C7399B7" w:rsidR="003B5E56" w:rsidRDefault="003B5E56" w:rsidP="003B5E56">
      <w:pPr>
        <w:jc w:val="both"/>
      </w:pPr>
      <w:r>
        <w:t>Wynagrodzenie dla artysty zależy od faktu rzeczywistego wynajęcia dzieła przez galerię. Ryzyko po stronie artysty</w:t>
      </w:r>
      <w:r w:rsidR="008B27B3">
        <w:t xml:space="preserve">: </w:t>
      </w:r>
      <w:r>
        <w:t>jeśli galeria nie znajdzie najemców, artysta nie zarabia.</w:t>
      </w:r>
    </w:p>
    <w:p w14:paraId="76EC130B" w14:textId="273ABD68" w:rsidR="003B5E56" w:rsidRDefault="003B5E56" w:rsidP="008B27B3">
      <w:pPr>
        <w:pStyle w:val="Akapitzlist"/>
        <w:numPr>
          <w:ilvl w:val="1"/>
          <w:numId w:val="2"/>
        </w:numPr>
        <w:jc w:val="both"/>
      </w:pPr>
      <w:r>
        <w:t>Dzierżawa + Najem</w:t>
      </w:r>
    </w:p>
    <w:p w14:paraId="59A38568" w14:textId="77777777" w:rsidR="003B5E56" w:rsidRDefault="003B5E56" w:rsidP="003B5E56">
      <w:pPr>
        <w:jc w:val="both"/>
      </w:pPr>
      <w:r>
        <w:t>Artysta otrzymuje czynsz dzierżawny niezależnie od tego, czy galeria wynajmie dzieło dalej. Ryzyko po stronie galerii.</w:t>
      </w:r>
    </w:p>
    <w:p w14:paraId="01F1EC2A" w14:textId="2AF23593" w:rsidR="003B5E56" w:rsidRDefault="003B5E56" w:rsidP="008B27B3">
      <w:pPr>
        <w:pStyle w:val="Akapitzlist"/>
        <w:numPr>
          <w:ilvl w:val="1"/>
          <w:numId w:val="2"/>
        </w:numPr>
        <w:jc w:val="both"/>
      </w:pPr>
      <w:r>
        <w:t>Licencja + Najem</w:t>
      </w:r>
    </w:p>
    <w:p w14:paraId="38FDAA8D" w14:textId="77777777" w:rsidR="003B5E56" w:rsidRDefault="003B5E56" w:rsidP="003B5E56">
      <w:pPr>
        <w:jc w:val="both"/>
      </w:pPr>
      <w:r>
        <w:t>Artysta otrzymuje opłatę licencyjną plus udział w przychodach z najmu. Zbalansowane ryzyko.</w:t>
      </w:r>
    </w:p>
    <w:p w14:paraId="7684ABE7" w14:textId="77777777" w:rsidR="003B5E56" w:rsidRDefault="003B5E56" w:rsidP="003B5E56">
      <w:pPr>
        <w:jc w:val="both"/>
      </w:pPr>
    </w:p>
    <w:p w14:paraId="21078DC6" w14:textId="2C43DD6E" w:rsidR="003B5E56" w:rsidRDefault="003B5E56" w:rsidP="003B5E56">
      <w:pPr>
        <w:pStyle w:val="Akapitzlist"/>
        <w:numPr>
          <w:ilvl w:val="0"/>
          <w:numId w:val="2"/>
        </w:numPr>
        <w:jc w:val="both"/>
      </w:pPr>
      <w:r>
        <w:t>Protokoły przekazania i zwrotu</w:t>
      </w:r>
    </w:p>
    <w:p w14:paraId="7B679F82" w14:textId="4918C402" w:rsidR="003B5E56" w:rsidRDefault="003B5E56" w:rsidP="003B5E56">
      <w:pPr>
        <w:jc w:val="both"/>
      </w:pPr>
      <w:r>
        <w:t>Kiedy stosować: Przy każdym fizycznym przekazaniu dzieła</w:t>
      </w:r>
      <w:r w:rsidR="008B27B3">
        <w:t xml:space="preserve"> np.: </w:t>
      </w:r>
      <w:r>
        <w:t>wydanie na wystawę, do komisu, do najmu, po sprzedaży.</w:t>
      </w:r>
    </w:p>
    <w:p w14:paraId="515F2986" w14:textId="77777777" w:rsidR="003B5E56" w:rsidRDefault="003B5E56" w:rsidP="003B5E56">
      <w:pPr>
        <w:jc w:val="both"/>
      </w:pPr>
      <w:r>
        <w:t>Elementy protokołu:</w:t>
      </w:r>
    </w:p>
    <w:p w14:paraId="4AC8D7B7" w14:textId="77777777" w:rsidR="003B5E56" w:rsidRDefault="003B5E56" w:rsidP="003B5E56">
      <w:pPr>
        <w:jc w:val="both"/>
      </w:pPr>
      <w:r>
        <w:t>• Tytuł pracy</w:t>
      </w:r>
    </w:p>
    <w:p w14:paraId="16085FC0" w14:textId="77777777" w:rsidR="003B5E56" w:rsidRDefault="003B5E56" w:rsidP="003B5E56">
      <w:pPr>
        <w:jc w:val="both"/>
      </w:pPr>
      <w:r>
        <w:t>• Technika i materiał</w:t>
      </w:r>
    </w:p>
    <w:p w14:paraId="5A4DFB2D" w14:textId="77777777" w:rsidR="003B5E56" w:rsidRDefault="003B5E56" w:rsidP="003B5E56">
      <w:pPr>
        <w:jc w:val="both"/>
      </w:pPr>
      <w:r>
        <w:t>• Wymiary</w:t>
      </w:r>
    </w:p>
    <w:p w14:paraId="7CA9D08D" w14:textId="77777777" w:rsidR="003B5E56" w:rsidRDefault="003B5E56" w:rsidP="003B5E56">
      <w:pPr>
        <w:jc w:val="both"/>
      </w:pPr>
      <w:r>
        <w:t>• Rok powstania</w:t>
      </w:r>
    </w:p>
    <w:p w14:paraId="19B29DF2" w14:textId="77777777" w:rsidR="003B5E56" w:rsidRDefault="003B5E56" w:rsidP="003B5E56">
      <w:pPr>
        <w:jc w:val="both"/>
      </w:pPr>
      <w:r>
        <w:t>• Ilość (jeśli seria)</w:t>
      </w:r>
    </w:p>
    <w:p w14:paraId="746215F7" w14:textId="77777777" w:rsidR="003B5E56" w:rsidRDefault="003B5E56" w:rsidP="003B5E56">
      <w:pPr>
        <w:jc w:val="both"/>
      </w:pPr>
      <w:r>
        <w:t>• Stan pracy: bez zastrzeżeń / drobne ślady / uszkodzona</w:t>
      </w:r>
    </w:p>
    <w:p w14:paraId="71F1A8C0" w14:textId="77777777" w:rsidR="003B5E56" w:rsidRDefault="003B5E56" w:rsidP="003B5E56">
      <w:pPr>
        <w:jc w:val="both"/>
      </w:pPr>
      <w:r>
        <w:t>• Uwagi szczegółowe</w:t>
      </w:r>
    </w:p>
    <w:p w14:paraId="5EE3D00C" w14:textId="77777777" w:rsidR="003B5E56" w:rsidRDefault="003B5E56" w:rsidP="003B5E56">
      <w:pPr>
        <w:jc w:val="both"/>
      </w:pPr>
      <w:r>
        <w:t>• Dokumentacja fotograficzna</w:t>
      </w:r>
    </w:p>
    <w:p w14:paraId="64B157C4" w14:textId="77777777" w:rsidR="003B5E56" w:rsidRDefault="003B5E56" w:rsidP="003B5E56">
      <w:pPr>
        <w:jc w:val="both"/>
      </w:pPr>
    </w:p>
    <w:p w14:paraId="25118AD1" w14:textId="4A714CD5" w:rsidR="003B5E56" w:rsidRDefault="003B5E56" w:rsidP="003B5E56">
      <w:pPr>
        <w:jc w:val="both"/>
      </w:pPr>
      <w:r>
        <w:t>Dlaczego to kluczowe: Protokół stanowi dowód stanu dzieła w momencie przekazania. W razie sporu o uszkodzenie lub utratę, protokół przesądza o zakresie odpowiedzialności.</w:t>
      </w:r>
    </w:p>
    <w:p w14:paraId="2D073F88" w14:textId="77777777" w:rsidR="003B5E56" w:rsidRDefault="003B5E56" w:rsidP="003B5E56">
      <w:pPr>
        <w:jc w:val="both"/>
      </w:pPr>
    </w:p>
    <w:p w14:paraId="0A1D0273" w14:textId="025703CD" w:rsidR="003B5E56" w:rsidRDefault="003B5E56" w:rsidP="008B27B3">
      <w:pPr>
        <w:pStyle w:val="Akapitzlist"/>
        <w:numPr>
          <w:ilvl w:val="0"/>
          <w:numId w:val="1"/>
        </w:numPr>
        <w:jc w:val="both"/>
      </w:pPr>
      <w:r>
        <w:t>Szczególne uwagi przy działalności eksportowej</w:t>
      </w:r>
    </w:p>
    <w:p w14:paraId="15F3B88B" w14:textId="1D427132" w:rsidR="003B5E56" w:rsidRDefault="003B5E56" w:rsidP="008B27B3">
      <w:pPr>
        <w:pStyle w:val="Akapitzlist"/>
        <w:numPr>
          <w:ilvl w:val="0"/>
          <w:numId w:val="4"/>
        </w:numPr>
        <w:jc w:val="both"/>
      </w:pPr>
      <w:r>
        <w:t>Aspekty prawne</w:t>
      </w:r>
    </w:p>
    <w:p w14:paraId="41FB59E7" w14:textId="77777777" w:rsidR="003B5E56" w:rsidRDefault="003B5E56" w:rsidP="003B5E56">
      <w:pPr>
        <w:jc w:val="both"/>
      </w:pPr>
      <w:r>
        <w:t>• Sprawdzenie, czy dzieło nie wymaga pozwolenia na wywóz (zabytki, dobra kultury)</w:t>
      </w:r>
    </w:p>
    <w:p w14:paraId="62B4CF9A" w14:textId="0987D3E5" w:rsidR="003B5E56" w:rsidRDefault="003B5E56" w:rsidP="003B5E56">
      <w:pPr>
        <w:jc w:val="both"/>
      </w:pPr>
      <w:r>
        <w:lastRenderedPageBreak/>
        <w:t>• Zastosowanie prawa właściwego</w:t>
      </w:r>
      <w:r w:rsidR="008B27B3">
        <w:t xml:space="preserve"> (</w:t>
      </w:r>
      <w:r>
        <w:t>warto w umowie wskazać prawo polskie</w:t>
      </w:r>
      <w:r w:rsidR="008B27B3">
        <w:t xml:space="preserve"> dla artystów pochodzących z Polski)</w:t>
      </w:r>
    </w:p>
    <w:p w14:paraId="4D8D3B3C" w14:textId="5AE95658" w:rsidR="003B5E56" w:rsidRDefault="003B5E56" w:rsidP="003B5E56">
      <w:pPr>
        <w:jc w:val="both"/>
      </w:pPr>
      <w:r>
        <w:t xml:space="preserve">• Jurysdykcja sądów </w:t>
      </w:r>
      <w:r w:rsidR="008B27B3">
        <w:t>(</w:t>
      </w:r>
      <w:r>
        <w:t>rekomendowany sąd właściwy dla siedziby artysty lub galerii</w:t>
      </w:r>
      <w:r w:rsidR="008B27B3">
        <w:t>)</w:t>
      </w:r>
    </w:p>
    <w:p w14:paraId="5CE6B318" w14:textId="018BEE7B" w:rsidR="003B5E56" w:rsidRDefault="003B5E56" w:rsidP="008B27B3">
      <w:pPr>
        <w:pStyle w:val="Akapitzlist"/>
        <w:numPr>
          <w:ilvl w:val="0"/>
          <w:numId w:val="4"/>
        </w:numPr>
        <w:jc w:val="both"/>
      </w:pPr>
      <w:r>
        <w:t>Aspekty logistyczne</w:t>
      </w:r>
    </w:p>
    <w:p w14:paraId="19717F1B" w14:textId="77777777" w:rsidR="003B5E56" w:rsidRDefault="003B5E56" w:rsidP="003B5E56">
      <w:pPr>
        <w:jc w:val="both"/>
      </w:pPr>
      <w:r>
        <w:t>• Szczegółowe instrukcje pakowania i transportu w umowie</w:t>
      </w:r>
    </w:p>
    <w:p w14:paraId="3225EB0D" w14:textId="77777777" w:rsidR="003B5E56" w:rsidRDefault="003B5E56" w:rsidP="003B5E56">
      <w:pPr>
        <w:jc w:val="both"/>
      </w:pPr>
      <w:r>
        <w:t>• Ubezpieczenie na czas transportu międzynarodowego</w:t>
      </w:r>
    </w:p>
    <w:p w14:paraId="55488266" w14:textId="5193412E" w:rsidR="003B5E56" w:rsidRDefault="003B5E56" w:rsidP="003B5E56">
      <w:pPr>
        <w:jc w:val="both"/>
      </w:pPr>
      <w:r>
        <w:t>• Określenie, kto ponosi koszty i ryzyko transportu</w:t>
      </w:r>
    </w:p>
    <w:p w14:paraId="59BF56E6" w14:textId="37ED493F" w:rsidR="003B5E56" w:rsidRDefault="003B5E56" w:rsidP="008B27B3">
      <w:pPr>
        <w:pStyle w:val="Akapitzlist"/>
        <w:numPr>
          <w:ilvl w:val="0"/>
          <w:numId w:val="4"/>
        </w:numPr>
        <w:jc w:val="both"/>
      </w:pPr>
      <w:r>
        <w:t>Aspekty podatkowe</w:t>
      </w:r>
    </w:p>
    <w:p w14:paraId="1C759936" w14:textId="77777777" w:rsidR="003B5E56" w:rsidRDefault="003B5E56" w:rsidP="003B5E56">
      <w:pPr>
        <w:jc w:val="both"/>
      </w:pPr>
      <w:r>
        <w:t>• VAT przy transakcjach wewnątrzwspólnotowych</w:t>
      </w:r>
    </w:p>
    <w:p w14:paraId="6683766B" w14:textId="77777777" w:rsidR="003B5E56" w:rsidRDefault="003B5E56" w:rsidP="003B5E56">
      <w:pPr>
        <w:jc w:val="both"/>
      </w:pPr>
      <w:r>
        <w:t>• Cło i podatki przy eksporcie poza UE</w:t>
      </w:r>
    </w:p>
    <w:p w14:paraId="5C62E3DA" w14:textId="77777777" w:rsidR="003B5E56" w:rsidRDefault="003B5E56" w:rsidP="003B5E56">
      <w:pPr>
        <w:jc w:val="both"/>
      </w:pPr>
      <w:r>
        <w:t>• Dokumentacja celna</w:t>
      </w:r>
    </w:p>
    <w:p w14:paraId="246E387F" w14:textId="144BC985" w:rsidR="003B5E56" w:rsidRDefault="003B5E56" w:rsidP="008B27B3">
      <w:pPr>
        <w:pStyle w:val="Akapitzlist"/>
        <w:numPr>
          <w:ilvl w:val="0"/>
          <w:numId w:val="4"/>
        </w:numPr>
        <w:jc w:val="both"/>
      </w:pPr>
      <w:r>
        <w:t>Aspekty związane z prawami autorskimi</w:t>
      </w:r>
    </w:p>
    <w:p w14:paraId="337A1E41" w14:textId="77777777" w:rsidR="003B5E56" w:rsidRDefault="003B5E56" w:rsidP="003B5E56">
      <w:pPr>
        <w:jc w:val="both"/>
      </w:pPr>
      <w:r>
        <w:t>• Przeniesienie praw autorskich wymaga formy pisemnej pod rygorem nieważności</w:t>
      </w:r>
    </w:p>
    <w:p w14:paraId="6EE76D57" w14:textId="77777777" w:rsidR="003B5E56" w:rsidRDefault="003B5E56" w:rsidP="003B5E56">
      <w:pPr>
        <w:jc w:val="both"/>
      </w:pPr>
      <w:r>
        <w:t>• Przy eksporcie warto wyraźnie określić pola eksploatacji z uwzględnieniem różnych terytoriów</w:t>
      </w:r>
    </w:p>
    <w:p w14:paraId="3F5A989E" w14:textId="77777777" w:rsidR="003B5E56" w:rsidRDefault="003B5E56" w:rsidP="003B5E56">
      <w:pPr>
        <w:jc w:val="both"/>
      </w:pPr>
      <w:r>
        <w:t>• Prawo do wynagrodzenia za nieujęte pola eksploatacji (art. 45 pr. aut.)</w:t>
      </w:r>
    </w:p>
    <w:p w14:paraId="119DC28A" w14:textId="77777777" w:rsidR="003B5E56" w:rsidRDefault="003B5E56" w:rsidP="003B5E56">
      <w:pPr>
        <w:jc w:val="both"/>
      </w:pPr>
    </w:p>
    <w:p w14:paraId="6C3CD324" w14:textId="6BA9788F" w:rsidR="003B5E56" w:rsidRDefault="003B5E56" w:rsidP="008B27B3">
      <w:pPr>
        <w:pStyle w:val="Akapitzlist"/>
        <w:numPr>
          <w:ilvl w:val="0"/>
          <w:numId w:val="1"/>
        </w:numPr>
        <w:jc w:val="both"/>
      </w:pPr>
      <w:r>
        <w:t>Podsumowanie — dobór dokumentu do sytuacji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0"/>
        <w:gridCol w:w="5612"/>
      </w:tblGrid>
      <w:tr w:rsidR="008B27B3" w:rsidRPr="00334ED2" w14:paraId="3C22DB2B" w14:textId="77777777" w:rsidTr="008B27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239197" w14:textId="77777777" w:rsidR="008B27B3" w:rsidRPr="00334ED2" w:rsidRDefault="008B27B3" w:rsidP="00216206">
            <w:pPr>
              <w:rPr>
                <w:b/>
                <w:bCs/>
              </w:rPr>
            </w:pPr>
            <w:r w:rsidRPr="00334ED2">
              <w:rPr>
                <w:b/>
                <w:bCs/>
              </w:rPr>
              <w:t>Sytuacja</w:t>
            </w:r>
          </w:p>
        </w:tc>
        <w:tc>
          <w:tcPr>
            <w:tcW w:w="0" w:type="auto"/>
            <w:vAlign w:val="center"/>
            <w:hideMark/>
          </w:tcPr>
          <w:p w14:paraId="1F954272" w14:textId="77777777" w:rsidR="008B27B3" w:rsidRPr="00334ED2" w:rsidRDefault="008B27B3" w:rsidP="00216206">
            <w:pPr>
              <w:rPr>
                <w:b/>
                <w:bCs/>
              </w:rPr>
            </w:pPr>
            <w:r w:rsidRPr="00334ED2">
              <w:rPr>
                <w:b/>
                <w:bCs/>
              </w:rPr>
              <w:t>Rekomendowany dokument</w:t>
            </w:r>
          </w:p>
        </w:tc>
      </w:tr>
      <w:tr w:rsidR="008B27B3" w:rsidRPr="00334ED2" w14:paraId="299EABC0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ECC9A" w14:textId="77777777" w:rsidR="008B27B3" w:rsidRPr="00334ED2" w:rsidRDefault="008B27B3" w:rsidP="00216206">
            <w:r w:rsidRPr="00334ED2">
              <w:t>Sprzedaż bezpośrednia</w:t>
            </w:r>
          </w:p>
        </w:tc>
        <w:tc>
          <w:tcPr>
            <w:tcW w:w="0" w:type="auto"/>
            <w:vAlign w:val="center"/>
            <w:hideMark/>
          </w:tcPr>
          <w:p w14:paraId="243BEA77" w14:textId="77777777" w:rsidR="008B27B3" w:rsidRPr="00334ED2" w:rsidRDefault="008B27B3" w:rsidP="00216206">
            <w:r w:rsidRPr="00334ED2">
              <w:t>Umowa sprzedaży (+ przedwstępna jeśli potrzebna rezerwacja)</w:t>
            </w:r>
          </w:p>
        </w:tc>
      </w:tr>
      <w:tr w:rsidR="008B27B3" w:rsidRPr="00334ED2" w14:paraId="0048828F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FBA65" w14:textId="77777777" w:rsidR="008B27B3" w:rsidRPr="00334ED2" w:rsidRDefault="008B27B3" w:rsidP="00216206">
            <w:r w:rsidRPr="00334ED2">
              <w:t>Sprzedaż przez galerię</w:t>
            </w:r>
          </w:p>
        </w:tc>
        <w:tc>
          <w:tcPr>
            <w:tcW w:w="0" w:type="auto"/>
            <w:vAlign w:val="center"/>
            <w:hideMark/>
          </w:tcPr>
          <w:p w14:paraId="0D0E7FC6" w14:textId="77777777" w:rsidR="008B27B3" w:rsidRPr="00334ED2" w:rsidRDefault="008B27B3" w:rsidP="00216206">
            <w:r w:rsidRPr="00334ED2">
              <w:t>Umowa komisu</w:t>
            </w:r>
          </w:p>
        </w:tc>
      </w:tr>
      <w:tr w:rsidR="008B27B3" w:rsidRPr="00334ED2" w14:paraId="5FC9B67F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56131" w14:textId="77777777" w:rsidR="008B27B3" w:rsidRPr="00334ED2" w:rsidRDefault="008B27B3" w:rsidP="00216206">
            <w:r w:rsidRPr="00334ED2">
              <w:t>Czasowe udostępnienie firmie</w:t>
            </w:r>
          </w:p>
        </w:tc>
        <w:tc>
          <w:tcPr>
            <w:tcW w:w="0" w:type="auto"/>
            <w:vAlign w:val="center"/>
            <w:hideMark/>
          </w:tcPr>
          <w:p w14:paraId="472E8C50" w14:textId="77777777" w:rsidR="008B27B3" w:rsidRPr="00334ED2" w:rsidRDefault="008B27B3" w:rsidP="00216206">
            <w:r w:rsidRPr="00334ED2">
              <w:t>Umowa najmu</w:t>
            </w:r>
          </w:p>
        </w:tc>
      </w:tr>
      <w:tr w:rsidR="008B27B3" w:rsidRPr="00334ED2" w14:paraId="2F963BD9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B1362" w14:textId="77777777" w:rsidR="008B27B3" w:rsidRPr="00334ED2" w:rsidRDefault="008B27B3" w:rsidP="00216206">
            <w:r w:rsidRPr="00334ED2">
              <w:t>Galeria prowadzi działalność wynajmu</w:t>
            </w:r>
          </w:p>
        </w:tc>
        <w:tc>
          <w:tcPr>
            <w:tcW w:w="0" w:type="auto"/>
            <w:vAlign w:val="center"/>
            <w:hideMark/>
          </w:tcPr>
          <w:p w14:paraId="1ED36A00" w14:textId="77777777" w:rsidR="008B27B3" w:rsidRPr="00334ED2" w:rsidRDefault="008B27B3" w:rsidP="00216206">
            <w:r w:rsidRPr="00334ED2">
              <w:t>Licencja na wynajmowanie + wzór umowy najmu</w:t>
            </w:r>
          </w:p>
        </w:tc>
      </w:tr>
      <w:tr w:rsidR="008B27B3" w:rsidRPr="00334ED2" w14:paraId="01C83839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2B000" w14:textId="77777777" w:rsidR="008B27B3" w:rsidRPr="00334ED2" w:rsidRDefault="008B27B3" w:rsidP="00216206">
            <w:r w:rsidRPr="00334ED2">
              <w:t>Organizacja wystawy promocyjnej</w:t>
            </w:r>
          </w:p>
        </w:tc>
        <w:tc>
          <w:tcPr>
            <w:tcW w:w="0" w:type="auto"/>
            <w:vAlign w:val="center"/>
            <w:hideMark/>
          </w:tcPr>
          <w:p w14:paraId="7DA6C45E" w14:textId="77777777" w:rsidR="008B27B3" w:rsidRPr="00334ED2" w:rsidRDefault="008B27B3" w:rsidP="00216206">
            <w:r w:rsidRPr="00334ED2">
              <w:t>Umowa o zorganizowanie wystawy</w:t>
            </w:r>
          </w:p>
        </w:tc>
      </w:tr>
      <w:tr w:rsidR="008B27B3" w:rsidRPr="00334ED2" w14:paraId="297DAF42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18FBC" w14:textId="77777777" w:rsidR="008B27B3" w:rsidRPr="00334ED2" w:rsidRDefault="008B27B3" w:rsidP="00216206">
            <w:r w:rsidRPr="00334ED2">
              <w:t>Stała reprezentacja artysty</w:t>
            </w:r>
          </w:p>
        </w:tc>
        <w:tc>
          <w:tcPr>
            <w:tcW w:w="0" w:type="auto"/>
            <w:vAlign w:val="center"/>
            <w:hideMark/>
          </w:tcPr>
          <w:p w14:paraId="179425E0" w14:textId="77777777" w:rsidR="008B27B3" w:rsidRPr="00334ED2" w:rsidRDefault="008B27B3" w:rsidP="00216206">
            <w:r w:rsidRPr="00334ED2">
              <w:t>Umowa pośrednictwa / agencji</w:t>
            </w:r>
          </w:p>
        </w:tc>
      </w:tr>
      <w:tr w:rsidR="008B27B3" w:rsidRPr="00334ED2" w14:paraId="54268703" w14:textId="77777777" w:rsidTr="008B27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9493F" w14:textId="77777777" w:rsidR="008B27B3" w:rsidRPr="00334ED2" w:rsidRDefault="008B27B3" w:rsidP="00216206">
            <w:r w:rsidRPr="00334ED2">
              <w:t>Każde przekazanie fizyczne dzieła</w:t>
            </w:r>
          </w:p>
        </w:tc>
        <w:tc>
          <w:tcPr>
            <w:tcW w:w="0" w:type="auto"/>
            <w:vAlign w:val="center"/>
            <w:hideMark/>
          </w:tcPr>
          <w:p w14:paraId="403BE0A9" w14:textId="77777777" w:rsidR="008B27B3" w:rsidRPr="00334ED2" w:rsidRDefault="008B27B3" w:rsidP="00216206">
            <w:r w:rsidRPr="00334ED2">
              <w:t>Protokół zdawczo-odbiorczy</w:t>
            </w:r>
          </w:p>
        </w:tc>
      </w:tr>
    </w:tbl>
    <w:p w14:paraId="747CEFF4" w14:textId="77777777" w:rsidR="003B5E56" w:rsidRDefault="003B5E56" w:rsidP="003B5E56">
      <w:pPr>
        <w:jc w:val="both"/>
      </w:pPr>
    </w:p>
    <w:p w14:paraId="2D130922" w14:textId="77777777" w:rsidR="003B5E56" w:rsidRDefault="003B5E56" w:rsidP="003B5E56">
      <w:pPr>
        <w:jc w:val="both"/>
      </w:pPr>
    </w:p>
    <w:p w14:paraId="704E83DB" w14:textId="77777777" w:rsidR="008B27B3" w:rsidRDefault="008B27B3" w:rsidP="003B5E56">
      <w:pPr>
        <w:jc w:val="both"/>
      </w:pPr>
    </w:p>
    <w:p w14:paraId="248DA813" w14:textId="77777777" w:rsidR="008B27B3" w:rsidRDefault="008B27B3" w:rsidP="003B5E56">
      <w:pPr>
        <w:jc w:val="both"/>
      </w:pPr>
    </w:p>
    <w:p w14:paraId="62E90F72" w14:textId="77777777" w:rsidR="008B27B3" w:rsidRDefault="008B27B3" w:rsidP="003B5E56">
      <w:pPr>
        <w:jc w:val="both"/>
      </w:pPr>
    </w:p>
    <w:p w14:paraId="4E523B63" w14:textId="77777777" w:rsidR="003B5E56" w:rsidRDefault="003B5E56" w:rsidP="003B5E56">
      <w:pPr>
        <w:jc w:val="both"/>
      </w:pPr>
      <w:r>
        <w:t>Załączniki standardowe do umów</w:t>
      </w:r>
    </w:p>
    <w:p w14:paraId="43BD1D3B" w14:textId="2586040E" w:rsidR="003B5E56" w:rsidRDefault="003B5E56" w:rsidP="008B27B3">
      <w:pPr>
        <w:pStyle w:val="Akapitzlist"/>
        <w:numPr>
          <w:ilvl w:val="0"/>
          <w:numId w:val="5"/>
        </w:numPr>
        <w:jc w:val="both"/>
      </w:pPr>
      <w:r>
        <w:t xml:space="preserve">Opis dzieła </w:t>
      </w:r>
      <w:r w:rsidR="008B27B3">
        <w:t>(</w:t>
      </w:r>
      <w:r>
        <w:t>tytuł, technika, wymiary, rok powstania, wycena</w:t>
      </w:r>
      <w:r w:rsidR="008B27B3">
        <w:t>)</w:t>
      </w:r>
    </w:p>
    <w:p w14:paraId="49173939" w14:textId="074DF483" w:rsidR="003B5E56" w:rsidRDefault="003B5E56" w:rsidP="008B27B3">
      <w:pPr>
        <w:pStyle w:val="Akapitzlist"/>
        <w:numPr>
          <w:ilvl w:val="0"/>
          <w:numId w:val="5"/>
        </w:numPr>
        <w:jc w:val="both"/>
      </w:pPr>
      <w:r>
        <w:t xml:space="preserve">Protokół przekazania / zwrotu </w:t>
      </w:r>
      <w:r w:rsidR="008B27B3">
        <w:t xml:space="preserve">(+ </w:t>
      </w:r>
      <w:r>
        <w:t>z dokumentacją fotograficzną</w:t>
      </w:r>
      <w:r w:rsidR="008B27B3">
        <w:t>)</w:t>
      </w:r>
    </w:p>
    <w:p w14:paraId="1AFB22EA" w14:textId="04CB7761" w:rsidR="003B5E56" w:rsidRDefault="003B5E56" w:rsidP="008B27B3">
      <w:pPr>
        <w:pStyle w:val="Akapitzlist"/>
        <w:numPr>
          <w:ilvl w:val="0"/>
          <w:numId w:val="5"/>
        </w:numPr>
        <w:jc w:val="both"/>
      </w:pPr>
      <w:r>
        <w:t xml:space="preserve">Instrukcje techniczne </w:t>
      </w:r>
      <w:r w:rsidR="008B27B3">
        <w:t>(</w:t>
      </w:r>
      <w:r>
        <w:t>pakowanie, transport, montaż, ekspozycja, przechowywanie</w:t>
      </w:r>
      <w:r w:rsidR="008B27B3">
        <w:t>)</w:t>
      </w:r>
    </w:p>
    <w:p w14:paraId="109DB00D" w14:textId="725A9B26" w:rsidR="003B5E56" w:rsidRDefault="003B5E56" w:rsidP="008B27B3">
      <w:pPr>
        <w:pStyle w:val="Akapitzlist"/>
        <w:numPr>
          <w:ilvl w:val="0"/>
          <w:numId w:val="5"/>
        </w:numPr>
        <w:jc w:val="both"/>
      </w:pPr>
      <w:r>
        <w:t xml:space="preserve">Certyfikat autentyczności (COA) </w:t>
      </w:r>
      <w:r w:rsidR="008B27B3">
        <w:t>(</w:t>
      </w:r>
      <w:r>
        <w:t>przy sprzedaży</w:t>
      </w:r>
      <w:r w:rsidR="008B27B3">
        <w:t>)</w:t>
      </w:r>
    </w:p>
    <w:sectPr w:rsidR="003B5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2604"/>
    <w:multiLevelType w:val="hybridMultilevel"/>
    <w:tmpl w:val="1F963D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35764"/>
    <w:multiLevelType w:val="hybridMultilevel"/>
    <w:tmpl w:val="9AC4C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56EFD"/>
    <w:multiLevelType w:val="hybridMultilevel"/>
    <w:tmpl w:val="0852A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77335"/>
    <w:multiLevelType w:val="hybridMultilevel"/>
    <w:tmpl w:val="53A2C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C1C2B"/>
    <w:multiLevelType w:val="hybridMultilevel"/>
    <w:tmpl w:val="E326B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687569">
    <w:abstractNumId w:val="4"/>
  </w:num>
  <w:num w:numId="2" w16cid:durableId="1935894308">
    <w:abstractNumId w:val="3"/>
  </w:num>
  <w:num w:numId="3" w16cid:durableId="1527519076">
    <w:abstractNumId w:val="0"/>
  </w:num>
  <w:num w:numId="4" w16cid:durableId="2090421359">
    <w:abstractNumId w:val="2"/>
  </w:num>
  <w:num w:numId="5" w16cid:durableId="133938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AD"/>
    <w:rsid w:val="00062E1F"/>
    <w:rsid w:val="000C6EFB"/>
    <w:rsid w:val="002738AD"/>
    <w:rsid w:val="002B6A51"/>
    <w:rsid w:val="00337CF8"/>
    <w:rsid w:val="00385D95"/>
    <w:rsid w:val="003B5E56"/>
    <w:rsid w:val="006411A9"/>
    <w:rsid w:val="006C5BDF"/>
    <w:rsid w:val="007B7D77"/>
    <w:rsid w:val="00810F88"/>
    <w:rsid w:val="008A2F78"/>
    <w:rsid w:val="008B27B3"/>
    <w:rsid w:val="009068C4"/>
    <w:rsid w:val="00BA04CB"/>
    <w:rsid w:val="00C21BAA"/>
    <w:rsid w:val="00CB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C2C6"/>
  <w15:chartTrackingRefBased/>
  <w15:docId w15:val="{7BA7E4A9-8BE9-4B64-8208-34E20D6C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8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8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8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8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8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8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8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8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8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8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1500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natalka deptała</dc:creator>
  <cp:keywords/>
  <dc:description/>
  <cp:lastModifiedBy>natalka deptała</cp:lastModifiedBy>
  <cp:revision>7</cp:revision>
  <dcterms:created xsi:type="dcterms:W3CDTF">2026-05-11T11:17:00Z</dcterms:created>
  <dcterms:modified xsi:type="dcterms:W3CDTF">2026-05-15T22:51:00Z</dcterms:modified>
</cp:coreProperties>
</file>